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AA" w:rsidRDefault="00CD5CAA">
      <w:pPr>
        <w:rPr>
          <w:sz w:val="23"/>
          <w:szCs w:val="23"/>
        </w:rPr>
      </w:pPr>
      <w:bookmarkStart w:id="0" w:name="_GoBack"/>
      <w:bookmarkEnd w:id="0"/>
    </w:p>
    <w:p w:rsidR="00CD5CAA" w:rsidRPr="000D2E72" w:rsidRDefault="00CD5CAA">
      <w:pPr>
        <w:jc w:val="center"/>
        <w:rPr>
          <w:sz w:val="28"/>
          <w:szCs w:val="28"/>
        </w:rPr>
      </w:pPr>
      <w:r w:rsidRPr="000D2E72">
        <w:rPr>
          <w:sz w:val="28"/>
          <w:szCs w:val="28"/>
        </w:rPr>
        <w:t>Correspondence Program</w:t>
      </w:r>
    </w:p>
    <w:p w:rsidR="00CD5CAA" w:rsidRPr="000D2E72" w:rsidRDefault="00CD5CAA">
      <w:pPr>
        <w:jc w:val="center"/>
        <w:rPr>
          <w:sz w:val="28"/>
          <w:szCs w:val="28"/>
        </w:rPr>
      </w:pPr>
      <w:r w:rsidRPr="000D2E72">
        <w:rPr>
          <w:sz w:val="28"/>
          <w:szCs w:val="28"/>
        </w:rPr>
        <w:t>Statement of Assurance</w:t>
      </w:r>
    </w:p>
    <w:p w:rsidR="00CD5CAA" w:rsidRDefault="00CD5CAA">
      <w:pPr>
        <w:rPr>
          <w:sz w:val="23"/>
          <w:szCs w:val="23"/>
        </w:rPr>
      </w:pPr>
    </w:p>
    <w:p w:rsidR="00CD5CAA" w:rsidRDefault="00CD5CAA">
      <w:pPr>
        <w:rPr>
          <w:sz w:val="23"/>
          <w:szCs w:val="23"/>
        </w:rPr>
      </w:pPr>
      <w:r>
        <w:rPr>
          <w:sz w:val="23"/>
          <w:szCs w:val="23"/>
        </w:rPr>
        <w:t>Return to:</w:t>
      </w:r>
    </w:p>
    <w:p w:rsidR="00CD5CAA" w:rsidRDefault="009E7399">
      <w:pPr>
        <w:rPr>
          <w:sz w:val="23"/>
          <w:szCs w:val="23"/>
        </w:rPr>
      </w:pPr>
      <w:r>
        <w:rPr>
          <w:sz w:val="23"/>
          <w:szCs w:val="23"/>
        </w:rPr>
        <w:t xml:space="preserve">Correspondence </w:t>
      </w:r>
      <w:r w:rsidR="00CD5CAA">
        <w:rPr>
          <w:sz w:val="23"/>
          <w:szCs w:val="23"/>
        </w:rPr>
        <w:t xml:space="preserve">Program </w:t>
      </w:r>
      <w:r>
        <w:rPr>
          <w:sz w:val="23"/>
          <w:szCs w:val="23"/>
        </w:rPr>
        <w:t>Manager</w:t>
      </w:r>
    </w:p>
    <w:p w:rsidR="00CD5CAA" w:rsidRDefault="00CD5CAA">
      <w:pPr>
        <w:rPr>
          <w:sz w:val="23"/>
          <w:szCs w:val="23"/>
        </w:rPr>
      </w:pPr>
      <w:r>
        <w:rPr>
          <w:sz w:val="23"/>
          <w:szCs w:val="23"/>
        </w:rPr>
        <w:t>Alaska Department of Education and Early Development</w:t>
      </w:r>
    </w:p>
    <w:p w:rsidR="00CD5CAA" w:rsidRDefault="00CD5CAA">
      <w:pPr>
        <w:rPr>
          <w:sz w:val="23"/>
          <w:szCs w:val="23"/>
        </w:rPr>
      </w:pPr>
      <w:r>
        <w:rPr>
          <w:sz w:val="23"/>
          <w:szCs w:val="23"/>
        </w:rPr>
        <w:t>801 West 10th Street, Suite 200</w:t>
      </w:r>
      <w:r>
        <w:rPr>
          <w:sz w:val="23"/>
          <w:szCs w:val="23"/>
        </w:rPr>
        <w:br/>
        <w:t>P.O. Box 110500</w:t>
      </w:r>
      <w:r>
        <w:rPr>
          <w:sz w:val="23"/>
          <w:szCs w:val="23"/>
        </w:rPr>
        <w:br/>
        <w:t>Juneau, Alaska 99811-0500</w:t>
      </w:r>
    </w:p>
    <w:p w:rsidR="00CD5CAA" w:rsidRDefault="00CD5CAA">
      <w:pPr>
        <w:rPr>
          <w:sz w:val="23"/>
          <w:szCs w:val="23"/>
        </w:rPr>
      </w:pPr>
    </w:p>
    <w:p w:rsidR="009E7399" w:rsidRDefault="00CD5CAA">
      <w:pPr>
        <w:rPr>
          <w:sz w:val="23"/>
          <w:szCs w:val="23"/>
        </w:rPr>
      </w:pPr>
      <w:r>
        <w:rPr>
          <w:sz w:val="23"/>
          <w:szCs w:val="23"/>
        </w:rPr>
        <w:t xml:space="preserve">A Correspondence Study Program Statement of Assurance must be signed and submitted to the Department of Education &amp; Early Development in order to operate within the State of Alaska, as required by </w:t>
      </w:r>
      <w:hyperlink r:id="rId7" w:history="1">
        <w:r w:rsidRPr="004B4927">
          <w:rPr>
            <w:rStyle w:val="Hyperlink"/>
            <w:sz w:val="23"/>
            <w:szCs w:val="23"/>
          </w:rPr>
          <w:t xml:space="preserve">4 ACC 33.420. </w:t>
        </w:r>
      </w:hyperlink>
      <w:r>
        <w:rPr>
          <w:sz w:val="23"/>
          <w:szCs w:val="23"/>
        </w:rPr>
        <w:t xml:space="preserve"> </w:t>
      </w:r>
    </w:p>
    <w:p w:rsidR="009E7399" w:rsidRDefault="009E7399">
      <w:pPr>
        <w:rPr>
          <w:sz w:val="23"/>
          <w:szCs w:val="23"/>
        </w:rPr>
      </w:pPr>
    </w:p>
    <w:p w:rsidR="00CD5CAA" w:rsidRDefault="00CD5CAA">
      <w:pPr>
        <w:rPr>
          <w:sz w:val="23"/>
          <w:szCs w:val="23"/>
        </w:rPr>
      </w:pPr>
      <w:r>
        <w:rPr>
          <w:sz w:val="23"/>
          <w:szCs w:val="23"/>
        </w:rPr>
        <w:t xml:space="preserve">By signing this document, the school district files its assurance to operate a correspondence study program and to comply with regulations </w:t>
      </w:r>
      <w:hyperlink r:id="rId8" w:history="1">
        <w:r w:rsidRPr="004B4927">
          <w:rPr>
            <w:rStyle w:val="Hyperlink"/>
            <w:sz w:val="23"/>
            <w:szCs w:val="23"/>
          </w:rPr>
          <w:t>4 AAC 33.405</w:t>
        </w:r>
      </w:hyperlink>
      <w:r>
        <w:rPr>
          <w:sz w:val="23"/>
          <w:szCs w:val="23"/>
        </w:rPr>
        <w:t xml:space="preserve"> – </w:t>
      </w:r>
      <w:hyperlink r:id="rId9" w:history="1">
        <w:r w:rsidRPr="004B4927">
          <w:rPr>
            <w:rStyle w:val="Hyperlink"/>
            <w:sz w:val="23"/>
            <w:szCs w:val="23"/>
          </w:rPr>
          <w:t>4AAC 33.440</w:t>
        </w:r>
      </w:hyperlink>
      <w:r>
        <w:rPr>
          <w:sz w:val="23"/>
          <w:szCs w:val="23"/>
        </w:rPr>
        <w:t>, and any other applicable state and federal regulations and statutes.</w:t>
      </w:r>
    </w:p>
    <w:p w:rsidR="00CD5CAA" w:rsidRDefault="00CD5CAA">
      <w:pPr>
        <w:rPr>
          <w:sz w:val="23"/>
          <w:szCs w:val="23"/>
        </w:rPr>
      </w:pPr>
    </w:p>
    <w:p w:rsidR="002871F8" w:rsidRDefault="00CD5CAA">
      <w:pPr>
        <w:rPr>
          <w:sz w:val="23"/>
          <w:szCs w:val="23"/>
        </w:rPr>
      </w:pPr>
      <w:r>
        <w:rPr>
          <w:sz w:val="23"/>
          <w:szCs w:val="23"/>
        </w:rPr>
        <w:t xml:space="preserve">Except as provided in </w:t>
      </w:r>
      <w:hyperlink r:id="rId10" w:history="1">
        <w:r w:rsidRPr="009E7399">
          <w:rPr>
            <w:rStyle w:val="Hyperlink"/>
            <w:sz w:val="23"/>
            <w:szCs w:val="23"/>
          </w:rPr>
          <w:t>4 AAC 33.460(c),</w:t>
        </w:r>
      </w:hyperlink>
      <w:r>
        <w:rPr>
          <w:sz w:val="23"/>
          <w:szCs w:val="23"/>
        </w:rPr>
        <w:t xml:space="preserve"> </w:t>
      </w:r>
      <w:r w:rsidR="009E7399">
        <w:rPr>
          <w:sz w:val="23"/>
          <w:szCs w:val="23"/>
        </w:rPr>
        <w:t>after the receipt of this signed statement</w:t>
      </w:r>
      <w:r w:rsidR="004B4927">
        <w:rPr>
          <w:sz w:val="23"/>
          <w:szCs w:val="23"/>
        </w:rPr>
        <w:t>,</w:t>
      </w:r>
      <w:r w:rsidR="009E739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department will </w:t>
      </w:r>
      <w:r w:rsidR="009E7399">
        <w:rPr>
          <w:sz w:val="23"/>
          <w:szCs w:val="23"/>
        </w:rPr>
        <w:t xml:space="preserve">review for </w:t>
      </w:r>
      <w:r>
        <w:rPr>
          <w:sz w:val="23"/>
          <w:szCs w:val="23"/>
        </w:rPr>
        <w:t>approv</w:t>
      </w:r>
      <w:r w:rsidR="009E7399">
        <w:rPr>
          <w:sz w:val="23"/>
          <w:szCs w:val="23"/>
        </w:rPr>
        <w:t>al</w:t>
      </w:r>
      <w:r>
        <w:rPr>
          <w:sz w:val="23"/>
          <w:szCs w:val="23"/>
        </w:rPr>
        <w:t xml:space="preserve"> a school district</w:t>
      </w:r>
      <w:r w:rsidR="009E7399">
        <w:rPr>
          <w:sz w:val="23"/>
          <w:szCs w:val="23"/>
        </w:rPr>
        <w:t xml:space="preserve">’s intent </w:t>
      </w:r>
      <w:r>
        <w:rPr>
          <w:sz w:val="23"/>
          <w:szCs w:val="23"/>
        </w:rPr>
        <w:t xml:space="preserve">to operate a correspondence program.  Once approved, the district </w:t>
      </w:r>
      <w:r w:rsidR="002871F8">
        <w:rPr>
          <w:sz w:val="23"/>
          <w:szCs w:val="23"/>
        </w:rPr>
        <w:t>does not have to submit a new statement of assurance each year, except that a district must submit a new statement before implementing any change in the program.</w:t>
      </w:r>
    </w:p>
    <w:p w:rsidR="00CD5CAA" w:rsidRDefault="00CD5CAA">
      <w:pPr>
        <w:rPr>
          <w:sz w:val="23"/>
          <w:szCs w:val="23"/>
        </w:rPr>
      </w:pPr>
    </w:p>
    <w:p w:rsidR="00CD5CAA" w:rsidRDefault="00CD5CAA">
      <w:pPr>
        <w:rPr>
          <w:sz w:val="23"/>
          <w:szCs w:val="23"/>
        </w:rPr>
      </w:pPr>
      <w:r>
        <w:rPr>
          <w:sz w:val="23"/>
          <w:szCs w:val="23"/>
        </w:rPr>
        <w:t xml:space="preserve">This Assurance is a binding agreement between the district and the </w:t>
      </w:r>
      <w:r w:rsidR="004B4927">
        <w:rPr>
          <w:sz w:val="23"/>
          <w:szCs w:val="23"/>
        </w:rPr>
        <w:t>D</w:t>
      </w:r>
      <w:r>
        <w:rPr>
          <w:sz w:val="23"/>
          <w:szCs w:val="23"/>
        </w:rPr>
        <w:t>epartment.  The district understands its obligation to comply with all state statutes and regulations that apply to correspondence study programs, and confirms that it will comply with these laws.    </w:t>
      </w:r>
    </w:p>
    <w:p w:rsidR="00CD5CAA" w:rsidRDefault="00CD5CAA">
      <w:pPr>
        <w:rPr>
          <w:sz w:val="23"/>
          <w:szCs w:val="23"/>
          <w:u w:val="single"/>
        </w:rPr>
      </w:pPr>
    </w:p>
    <w:p w:rsidR="00CD5CAA" w:rsidRDefault="004B4927">
      <w:pPr>
        <w:rPr>
          <w:sz w:val="23"/>
          <w:szCs w:val="23"/>
        </w:rPr>
      </w:pPr>
      <w:r>
        <w:rPr>
          <w:sz w:val="23"/>
          <w:szCs w:val="23"/>
        </w:rPr>
        <w:t>Name of the Sc</w:t>
      </w:r>
      <w:r w:rsidR="00CD5CAA">
        <w:rPr>
          <w:sz w:val="23"/>
          <w:szCs w:val="23"/>
        </w:rPr>
        <w:t xml:space="preserve">hool </w:t>
      </w:r>
      <w:r>
        <w:rPr>
          <w:sz w:val="23"/>
          <w:szCs w:val="23"/>
        </w:rPr>
        <w:t>D</w:t>
      </w:r>
      <w:r w:rsidR="00CD5CAA">
        <w:rPr>
          <w:sz w:val="23"/>
          <w:szCs w:val="23"/>
        </w:rPr>
        <w:t>istrict: _____________________________________________</w:t>
      </w:r>
      <w:r>
        <w:rPr>
          <w:sz w:val="23"/>
          <w:szCs w:val="23"/>
        </w:rPr>
        <w:t>___</w:t>
      </w:r>
    </w:p>
    <w:p w:rsidR="00CD5CAA" w:rsidRDefault="00CD5CAA">
      <w:pPr>
        <w:rPr>
          <w:sz w:val="23"/>
          <w:szCs w:val="23"/>
        </w:rPr>
      </w:pPr>
    </w:p>
    <w:p w:rsidR="00CD5CAA" w:rsidRDefault="00CD5CAA">
      <w:pPr>
        <w:rPr>
          <w:sz w:val="23"/>
          <w:szCs w:val="23"/>
        </w:rPr>
      </w:pPr>
      <w:r>
        <w:rPr>
          <w:sz w:val="23"/>
          <w:szCs w:val="23"/>
        </w:rPr>
        <w:t xml:space="preserve">Name of </w:t>
      </w:r>
      <w:r w:rsidR="004B4927">
        <w:rPr>
          <w:sz w:val="23"/>
          <w:szCs w:val="23"/>
        </w:rPr>
        <w:t>the C</w:t>
      </w:r>
      <w:r>
        <w:rPr>
          <w:sz w:val="23"/>
          <w:szCs w:val="23"/>
        </w:rPr>
        <w:t xml:space="preserve">orrespondence </w:t>
      </w:r>
      <w:r w:rsidR="004B4927">
        <w:rPr>
          <w:sz w:val="23"/>
          <w:szCs w:val="23"/>
        </w:rPr>
        <w:t>P</w:t>
      </w:r>
      <w:r>
        <w:rPr>
          <w:sz w:val="23"/>
          <w:szCs w:val="23"/>
        </w:rPr>
        <w:t>rogram: ________________________________________</w:t>
      </w:r>
    </w:p>
    <w:p w:rsidR="00CD5CAA" w:rsidRDefault="00CD5CAA">
      <w:pPr>
        <w:rPr>
          <w:sz w:val="23"/>
          <w:szCs w:val="23"/>
        </w:rPr>
      </w:pPr>
    </w:p>
    <w:p w:rsidR="00CD5CAA" w:rsidRDefault="00CD5CAA">
      <w:pPr>
        <w:rPr>
          <w:sz w:val="23"/>
          <w:szCs w:val="23"/>
        </w:rPr>
      </w:pPr>
      <w:r>
        <w:rPr>
          <w:sz w:val="23"/>
          <w:szCs w:val="23"/>
        </w:rPr>
        <w:t xml:space="preserve">Type of </w:t>
      </w:r>
      <w:r w:rsidR="004B4927">
        <w:rPr>
          <w:sz w:val="23"/>
          <w:szCs w:val="23"/>
        </w:rPr>
        <w:t>P</w:t>
      </w:r>
      <w:r>
        <w:rPr>
          <w:sz w:val="23"/>
          <w:szCs w:val="23"/>
        </w:rPr>
        <w:t xml:space="preserve">rogram: </w:t>
      </w:r>
    </w:p>
    <w:p w:rsidR="00CD5CAA" w:rsidRDefault="00CD5CAA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Statewide program  </w:t>
      </w: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1"/>
      <w:r>
        <w:rPr>
          <w:sz w:val="23"/>
          <w:szCs w:val="23"/>
        </w:rPr>
        <w:t xml:space="preserve">        District wide program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2"/>
    </w:p>
    <w:p w:rsidR="000D2E72" w:rsidRDefault="000D2E72">
      <w:pPr>
        <w:ind w:firstLine="720"/>
        <w:rPr>
          <w:sz w:val="23"/>
          <w:szCs w:val="23"/>
        </w:rPr>
      </w:pPr>
    </w:p>
    <w:p w:rsidR="00CD5CAA" w:rsidRDefault="004B4927">
      <w:pPr>
        <w:rPr>
          <w:sz w:val="23"/>
          <w:szCs w:val="23"/>
        </w:rPr>
      </w:pPr>
      <w:r>
        <w:rPr>
          <w:sz w:val="23"/>
          <w:szCs w:val="23"/>
        </w:rPr>
        <w:t>Grades Addressed by the Program: ___________________________________________</w:t>
      </w:r>
    </w:p>
    <w:p w:rsidR="00CD5CAA" w:rsidRDefault="00CD5CAA">
      <w:pPr>
        <w:rPr>
          <w:sz w:val="23"/>
          <w:szCs w:val="23"/>
        </w:rPr>
      </w:pPr>
    </w:p>
    <w:p w:rsidR="00CD5CAA" w:rsidRDefault="00CD5CAA">
      <w:pPr>
        <w:rPr>
          <w:sz w:val="23"/>
          <w:szCs w:val="23"/>
        </w:rPr>
      </w:pPr>
      <w:r>
        <w:rPr>
          <w:sz w:val="23"/>
          <w:szCs w:val="23"/>
        </w:rPr>
        <w:t>Name of Superintendent: _____________________________________________</w:t>
      </w:r>
      <w:r w:rsidR="004B4927">
        <w:rPr>
          <w:sz w:val="23"/>
          <w:szCs w:val="23"/>
        </w:rPr>
        <w:t>______</w:t>
      </w:r>
    </w:p>
    <w:p w:rsidR="00CD5CAA" w:rsidRDefault="00CD5CAA">
      <w:pPr>
        <w:rPr>
          <w:sz w:val="23"/>
          <w:szCs w:val="23"/>
        </w:rPr>
      </w:pPr>
    </w:p>
    <w:p w:rsidR="00CD5CAA" w:rsidRDefault="00CD5CAA">
      <w:pPr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Signature of Superintendent: ___________________________________Date:______</w:t>
      </w:r>
      <w:r w:rsidR="004B4927">
        <w:rPr>
          <w:sz w:val="23"/>
          <w:szCs w:val="23"/>
        </w:rPr>
        <w:t>___</w:t>
      </w:r>
    </w:p>
    <w:p w:rsidR="000D2E72" w:rsidRDefault="000D2E72">
      <w:pPr>
        <w:pBdr>
          <w:bottom w:val="single" w:sz="12" w:space="1" w:color="auto"/>
        </w:pBdr>
        <w:rPr>
          <w:sz w:val="23"/>
          <w:szCs w:val="23"/>
        </w:rPr>
      </w:pPr>
    </w:p>
    <w:p w:rsidR="004B4927" w:rsidRDefault="000D2E72" w:rsidP="000D2E72">
      <w:pPr>
        <w:jc w:val="center"/>
        <w:rPr>
          <w:sz w:val="23"/>
          <w:szCs w:val="23"/>
        </w:rPr>
      </w:pPr>
      <w:r>
        <w:rPr>
          <w:sz w:val="23"/>
          <w:szCs w:val="23"/>
        </w:rPr>
        <w:t>Department Use Only</w:t>
      </w:r>
    </w:p>
    <w:p w:rsidR="00CD5CAA" w:rsidRDefault="00CD5CAA">
      <w:pPr>
        <w:rPr>
          <w:sz w:val="23"/>
          <w:szCs w:val="23"/>
        </w:rPr>
      </w:pPr>
      <w:r>
        <w:rPr>
          <w:sz w:val="23"/>
          <w:szCs w:val="23"/>
        </w:rPr>
        <w:t xml:space="preserve">Date of Approval: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CD5CAA" w:rsidRDefault="00CD5CAA">
      <w:pPr>
        <w:rPr>
          <w:sz w:val="23"/>
          <w:szCs w:val="23"/>
        </w:rPr>
      </w:pPr>
    </w:p>
    <w:p w:rsidR="00CD5CAA" w:rsidRDefault="00CD5CAA">
      <w:pPr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Department approval by: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CD5CAA" w:rsidRDefault="00CD5CAA">
      <w:pPr>
        <w:rPr>
          <w:sz w:val="23"/>
          <w:szCs w:val="23"/>
          <w:u w:val="single"/>
        </w:rPr>
      </w:pPr>
    </w:p>
    <w:p w:rsidR="00CD5CAA" w:rsidRDefault="00CD5CAA">
      <w:pPr>
        <w:rPr>
          <w:sz w:val="23"/>
          <w:szCs w:val="23"/>
        </w:rPr>
      </w:pPr>
      <w:r>
        <w:rPr>
          <w:sz w:val="23"/>
          <w:szCs w:val="23"/>
        </w:rPr>
        <w:t xml:space="preserve">Note: This Statement of Assurance applies from the </w:t>
      </w:r>
      <w:r w:rsidR="004B4927">
        <w:rPr>
          <w:sz w:val="23"/>
          <w:szCs w:val="23"/>
        </w:rPr>
        <w:t xml:space="preserve">date of approval to the date of </w:t>
      </w:r>
      <w:r>
        <w:rPr>
          <w:sz w:val="23"/>
          <w:szCs w:val="23"/>
        </w:rPr>
        <w:t>withdrawal</w:t>
      </w:r>
      <w:r w:rsidR="000D2E72">
        <w:rPr>
          <w:sz w:val="23"/>
          <w:szCs w:val="23"/>
        </w:rPr>
        <w:t xml:space="preserve">, superseded </w:t>
      </w:r>
      <w:r w:rsidR="004B4927">
        <w:rPr>
          <w:sz w:val="23"/>
          <w:szCs w:val="23"/>
        </w:rPr>
        <w:t xml:space="preserve">or </w:t>
      </w:r>
      <w:r>
        <w:rPr>
          <w:sz w:val="23"/>
          <w:szCs w:val="23"/>
        </w:rPr>
        <w:t xml:space="preserve">revocation </w:t>
      </w:r>
      <w:r w:rsidR="004B4927">
        <w:rPr>
          <w:sz w:val="23"/>
          <w:szCs w:val="23"/>
        </w:rPr>
        <w:t>by the State of Alaska</w:t>
      </w:r>
      <w:r>
        <w:rPr>
          <w:sz w:val="23"/>
          <w:szCs w:val="23"/>
        </w:rPr>
        <w:t>.</w:t>
      </w:r>
    </w:p>
    <w:sectPr w:rsidR="00CD5CAA">
      <w:footerReference w:type="default" r:id="rId11"/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DC" w:rsidRDefault="005632DC">
      <w:r>
        <w:separator/>
      </w:r>
    </w:p>
  </w:endnote>
  <w:endnote w:type="continuationSeparator" w:id="0">
    <w:p w:rsidR="005632DC" w:rsidRDefault="0056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AA" w:rsidRDefault="00CD5CAA">
    <w:pPr>
      <w:pStyle w:val="Footer"/>
      <w:rPr>
        <w:sz w:val="18"/>
        <w:szCs w:val="18"/>
      </w:rPr>
    </w:pPr>
    <w:r>
      <w:rPr>
        <w:sz w:val="18"/>
        <w:szCs w:val="18"/>
      </w:rPr>
      <w:t>Form #05-09-007</w:t>
    </w:r>
  </w:p>
  <w:p w:rsidR="00CD5CAA" w:rsidRDefault="00CD5CAA">
    <w:pPr>
      <w:pStyle w:val="Footer"/>
      <w:rPr>
        <w:sz w:val="18"/>
        <w:szCs w:val="18"/>
      </w:rPr>
    </w:pPr>
    <w:r>
      <w:rPr>
        <w:sz w:val="18"/>
        <w:szCs w:val="18"/>
      </w:rPr>
      <w:t>Alaska Department of Education &amp; Early Development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DC" w:rsidRDefault="005632DC">
      <w:r>
        <w:separator/>
      </w:r>
    </w:p>
  </w:footnote>
  <w:footnote w:type="continuationSeparator" w:id="0">
    <w:p w:rsidR="005632DC" w:rsidRDefault="0056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94276"/>
    <w:multiLevelType w:val="hybridMultilevel"/>
    <w:tmpl w:val="C20CC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99"/>
    <w:rsid w:val="000D2E72"/>
    <w:rsid w:val="001921B3"/>
    <w:rsid w:val="001D0D09"/>
    <w:rsid w:val="002050C7"/>
    <w:rsid w:val="0022311F"/>
    <w:rsid w:val="002871F8"/>
    <w:rsid w:val="003D0BCD"/>
    <w:rsid w:val="004B4927"/>
    <w:rsid w:val="004E22CF"/>
    <w:rsid w:val="005632DC"/>
    <w:rsid w:val="00617681"/>
    <w:rsid w:val="00697BCC"/>
    <w:rsid w:val="00931012"/>
    <w:rsid w:val="009E7399"/>
    <w:rsid w:val="009F756F"/>
    <w:rsid w:val="00CD5CAA"/>
    <w:rsid w:val="00D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9CA5AD-4317-44D8-AD26-8BF2BEA9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E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chngo.com/lglcntr/akstats/aac/title04/chapter033/section40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uchngo.com/lglcntr/akstats/aac/title04/chapter033/section42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uchngo.com/lglcntr/akstats/aac/title04/chapter033/section46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chngo.com/lglcntr/akstats/aac/title04/chapter033/section44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Correspondence Study Program</vt:lpstr>
    </vt:vector>
  </TitlesOfParts>
  <Company>State Of Alaska</Company>
  <LinksUpToDate>false</LinksUpToDate>
  <CharactersWithSpaces>2406</CharactersWithSpaces>
  <SharedDoc>false</SharedDoc>
  <HLinks>
    <vt:vector size="24" baseType="variant"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http://www.touchngo.com/lglcntr/akstats/aac/title04/chapter033/section460.htm</vt:lpwstr>
      </vt:variant>
      <vt:variant>
        <vt:lpwstr/>
      </vt:variant>
      <vt:variant>
        <vt:i4>196630</vt:i4>
      </vt:variant>
      <vt:variant>
        <vt:i4>6</vt:i4>
      </vt:variant>
      <vt:variant>
        <vt:i4>0</vt:i4>
      </vt:variant>
      <vt:variant>
        <vt:i4>5</vt:i4>
      </vt:variant>
      <vt:variant>
        <vt:lpwstr>http://www.touchngo.com/lglcntr/akstats/aac/title04/chapter033/section440.htm</vt:lpwstr>
      </vt:variant>
      <vt:variant>
        <vt:lpwstr/>
      </vt:variant>
      <vt:variant>
        <vt:i4>458771</vt:i4>
      </vt:variant>
      <vt:variant>
        <vt:i4>3</vt:i4>
      </vt:variant>
      <vt:variant>
        <vt:i4>0</vt:i4>
      </vt:variant>
      <vt:variant>
        <vt:i4>5</vt:i4>
      </vt:variant>
      <vt:variant>
        <vt:lpwstr>http://www.touchngo.com/lglcntr/akstats/aac/title04/chapter033/section405.htm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http://www.touchngo.com/lglcntr/akstats/aac/title04/chapter033/section420.htm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Correspondence Study Program</dc:title>
  <dc:subject>Correspondence</dc:subject>
  <dc:creator>Enoch</dc:creator>
  <cp:keywords>Correspondence, 05-09-007, statement of assurance, assurances, statement, correspondence program, programs</cp:keywords>
  <dc:description/>
  <cp:lastModifiedBy>Milton, Jeff D (EED)</cp:lastModifiedBy>
  <cp:revision>2</cp:revision>
  <dcterms:created xsi:type="dcterms:W3CDTF">2015-03-26T00:25:00Z</dcterms:created>
  <dcterms:modified xsi:type="dcterms:W3CDTF">2015-03-26T00:25:00Z</dcterms:modified>
  <cp:category>Correspondence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Enoch</vt:lpwstr>
  </property>
</Properties>
</file>