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D41E" w14:textId="77777777" w:rsidR="00857BE7" w:rsidRPr="00A64B40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A64B40">
        <w:rPr>
          <w:rFonts w:ascii="Times New Roman" w:hAnsi="Times New Roman" w:cs="Times New Roman"/>
          <w:color w:val="auto"/>
          <w:sz w:val="28"/>
          <w:szCs w:val="32"/>
        </w:rPr>
        <w:t>State of Alaska</w:t>
      </w:r>
    </w:p>
    <w:p w14:paraId="256E6834" w14:textId="77777777" w:rsidR="00857BE7" w:rsidRPr="00B71C88" w:rsidRDefault="00857BE7" w:rsidP="00857BE7">
      <w:pPr>
        <w:pStyle w:val="Title"/>
        <w:spacing w:after="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CTE Presidential Scholars Program</w:t>
      </w:r>
    </w:p>
    <w:p w14:paraId="17A05C8C" w14:textId="0BE9BBB3" w:rsidR="00857BE7" w:rsidRPr="00B71C88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Information and</w:t>
      </w:r>
      <w:r w:rsidRPr="00B71C88">
        <w:rPr>
          <w:rFonts w:ascii="Times New Roman" w:hAnsi="Times New Roman" w:cs="Times New Roman"/>
          <w:color w:val="auto"/>
          <w:sz w:val="32"/>
          <w:szCs w:val="32"/>
        </w:rPr>
        <w:t xml:space="preserve"> Application Form for School Year 20</w:t>
      </w:r>
      <w:r w:rsidR="00B86171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F33235">
        <w:rPr>
          <w:rFonts w:ascii="Times New Roman" w:hAnsi="Times New Roman" w:cs="Times New Roman"/>
          <w:color w:val="auto"/>
          <w:sz w:val="32"/>
          <w:szCs w:val="32"/>
        </w:rPr>
        <w:t>4</w:t>
      </w:r>
      <w:r w:rsidRPr="00B71C88">
        <w:rPr>
          <w:rFonts w:ascii="Times New Roman" w:hAnsi="Times New Roman" w:cs="Times New Roman"/>
          <w:color w:val="auto"/>
          <w:sz w:val="32"/>
          <w:szCs w:val="32"/>
        </w:rPr>
        <w:t>-20</w:t>
      </w:r>
      <w:r w:rsidR="007A46FD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F33235">
        <w:rPr>
          <w:rFonts w:ascii="Times New Roman" w:hAnsi="Times New Roman" w:cs="Times New Roman"/>
          <w:color w:val="auto"/>
          <w:sz w:val="32"/>
          <w:szCs w:val="32"/>
        </w:rPr>
        <w:t>5</w:t>
      </w:r>
    </w:p>
    <w:p w14:paraId="7E0B2F89" w14:textId="77777777" w:rsidR="00857BE7" w:rsidRPr="00CB20A7" w:rsidRDefault="00857BE7" w:rsidP="00857BE7">
      <w:pPr>
        <w:pStyle w:val="Default"/>
        <w:rPr>
          <w:color w:val="auto"/>
          <w:sz w:val="22"/>
          <w:szCs w:val="22"/>
        </w:rPr>
      </w:pPr>
      <w:r w:rsidRPr="00CB20A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250440F" wp14:editId="0C4FFB13">
                <wp:extent cx="5831840" cy="0"/>
                <wp:effectExtent l="0" t="0" r="35560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7961D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E2BA251" w14:textId="77777777" w:rsidR="00857BE7" w:rsidRPr="000E38E8" w:rsidRDefault="00857BE7" w:rsidP="00857BE7">
      <w:pPr>
        <w:pStyle w:val="Heading1"/>
        <w:spacing w:before="40" w:after="12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0E38E8">
        <w:rPr>
          <w:rFonts w:ascii="Times New Roman" w:hAnsi="Times New Roman" w:cs="Times New Roman"/>
          <w:b/>
          <w:color w:val="auto"/>
          <w:sz w:val="28"/>
        </w:rPr>
        <w:t>Information</w:t>
      </w:r>
    </w:p>
    <w:p w14:paraId="3AFEC788" w14:textId="75A929D8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Completed application packages</w:t>
      </w:r>
      <w:r w:rsidRPr="00514CDA">
        <w:rPr>
          <w:rFonts w:ascii="Times New Roman" w:hAnsi="Times New Roman" w:cs="Times New Roman"/>
          <w:bCs/>
          <w:iCs/>
        </w:rPr>
        <w:t xml:space="preserve"> must be received by the Alaska Department of Education &amp; Early Development before </w:t>
      </w:r>
      <w:r w:rsidR="00D33B99">
        <w:rPr>
          <w:rFonts w:ascii="Times New Roman" w:hAnsi="Times New Roman" w:cs="Times New Roman"/>
          <w:bCs/>
          <w:iCs/>
        </w:rPr>
        <w:t>5</w:t>
      </w:r>
      <w:r w:rsidRPr="00514CDA">
        <w:rPr>
          <w:rFonts w:ascii="Times New Roman" w:hAnsi="Times New Roman" w:cs="Times New Roman"/>
          <w:bCs/>
          <w:iCs/>
        </w:rPr>
        <w:t xml:space="preserve">:00 p.m., </w:t>
      </w:r>
      <w:r w:rsidR="005556C1">
        <w:rPr>
          <w:rFonts w:ascii="Times New Roman" w:hAnsi="Times New Roman" w:cs="Times New Roman"/>
          <w:bCs/>
          <w:iCs/>
        </w:rPr>
        <w:t>Friday</w:t>
      </w:r>
      <w:r w:rsidRPr="00514CDA">
        <w:rPr>
          <w:rFonts w:ascii="Times New Roman" w:hAnsi="Times New Roman" w:cs="Times New Roman"/>
          <w:bCs/>
          <w:iCs/>
        </w:rPr>
        <w:t xml:space="preserve">, </w:t>
      </w:r>
      <w:r w:rsidR="0015164B">
        <w:rPr>
          <w:rFonts w:ascii="Times New Roman" w:hAnsi="Times New Roman" w:cs="Times New Roman"/>
          <w:bCs/>
          <w:iCs/>
        </w:rPr>
        <w:t xml:space="preserve">November </w:t>
      </w:r>
      <w:r w:rsidR="00F33235">
        <w:rPr>
          <w:rFonts w:ascii="Times New Roman" w:hAnsi="Times New Roman" w:cs="Times New Roman"/>
          <w:bCs/>
          <w:iCs/>
        </w:rPr>
        <w:t>1</w:t>
      </w:r>
      <w:r>
        <w:rPr>
          <w:rFonts w:ascii="Times New Roman" w:hAnsi="Times New Roman" w:cs="Times New Roman"/>
          <w:bCs/>
          <w:iCs/>
        </w:rPr>
        <w:t>, 20</w:t>
      </w:r>
      <w:r w:rsidR="00B86171">
        <w:rPr>
          <w:rFonts w:ascii="Times New Roman" w:hAnsi="Times New Roman" w:cs="Times New Roman"/>
          <w:bCs/>
          <w:iCs/>
        </w:rPr>
        <w:t>2</w:t>
      </w:r>
      <w:r w:rsidR="00F33235">
        <w:rPr>
          <w:rFonts w:ascii="Times New Roman" w:hAnsi="Times New Roman" w:cs="Times New Roman"/>
          <w:bCs/>
          <w:iCs/>
        </w:rPr>
        <w:t>4</w:t>
      </w:r>
      <w:r>
        <w:rPr>
          <w:rFonts w:ascii="Times New Roman" w:hAnsi="Times New Roman" w:cs="Times New Roman"/>
          <w:bCs/>
          <w:iCs/>
        </w:rPr>
        <w:t xml:space="preserve">.  </w:t>
      </w:r>
      <w:r w:rsidRPr="00857BE7">
        <w:rPr>
          <w:rFonts w:ascii="Times New Roman" w:hAnsi="Times New Roman" w:cs="Times New Roman"/>
          <w:b/>
          <w:bCs/>
        </w:rPr>
        <w:t>Participating schools may recommend</w:t>
      </w:r>
      <w:r w:rsidRPr="00857BE7">
        <w:rPr>
          <w:rFonts w:ascii="Times New Roman" w:hAnsi="Times New Roman" w:cs="Times New Roman"/>
          <w:bCs/>
        </w:rPr>
        <w:t xml:space="preserve"> </w:t>
      </w:r>
      <w:r w:rsidRPr="00857BE7">
        <w:rPr>
          <w:rFonts w:ascii="Times New Roman" w:hAnsi="Times New Roman" w:cs="Times New Roman"/>
          <w:b/>
          <w:bCs/>
        </w:rPr>
        <w:t>two candidates only</w:t>
      </w:r>
      <w:r w:rsidRPr="00857BE7">
        <w:rPr>
          <w:rFonts w:ascii="Times New Roman" w:hAnsi="Times New Roman" w:cs="Times New Roman"/>
          <w:bCs/>
        </w:rPr>
        <w:t xml:space="preserve">. All </w:t>
      </w:r>
      <w:r>
        <w:rPr>
          <w:rFonts w:ascii="Times New Roman" w:hAnsi="Times New Roman" w:cs="Times New Roman"/>
          <w:bCs/>
        </w:rPr>
        <w:t xml:space="preserve">application </w:t>
      </w:r>
      <w:r w:rsidRPr="00857BE7">
        <w:rPr>
          <w:rFonts w:ascii="Times New Roman" w:hAnsi="Times New Roman" w:cs="Times New Roman"/>
          <w:bCs/>
        </w:rPr>
        <w:t xml:space="preserve">fields must be </w:t>
      </w:r>
      <w:proofErr w:type="gramStart"/>
      <w:r w:rsidRPr="00857BE7">
        <w:rPr>
          <w:rFonts w:ascii="Times New Roman" w:hAnsi="Times New Roman" w:cs="Times New Roman"/>
          <w:bCs/>
        </w:rPr>
        <w:t>completely filled</w:t>
      </w:r>
      <w:proofErr w:type="gramEnd"/>
      <w:r w:rsidRPr="00857BE7">
        <w:rPr>
          <w:rFonts w:ascii="Times New Roman" w:hAnsi="Times New Roman" w:cs="Times New Roman"/>
          <w:bCs/>
        </w:rPr>
        <w:t xml:space="preserve"> out</w:t>
      </w:r>
      <w:r>
        <w:rPr>
          <w:rFonts w:ascii="Times New Roman" w:hAnsi="Times New Roman" w:cs="Times New Roman"/>
          <w:bCs/>
        </w:rPr>
        <w:t>,</w:t>
      </w:r>
      <w:r w:rsidRPr="00857BE7">
        <w:rPr>
          <w:rFonts w:ascii="Times New Roman" w:hAnsi="Times New Roman" w:cs="Times New Roman"/>
          <w:bCs/>
        </w:rPr>
        <w:t xml:space="preserve"> and all required materials included.</w:t>
      </w:r>
    </w:p>
    <w:p w14:paraId="5B397888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</w:p>
    <w:p w14:paraId="46D1E83A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 w:rsidRPr="00514CDA">
        <w:rPr>
          <w:rFonts w:ascii="Times New Roman" w:hAnsi="Times New Roman" w:cs="Times New Roman"/>
          <w:bCs/>
        </w:rPr>
        <w:t>Applica</w:t>
      </w:r>
      <w:r>
        <w:rPr>
          <w:rFonts w:ascii="Times New Roman" w:hAnsi="Times New Roman" w:cs="Times New Roman"/>
          <w:bCs/>
        </w:rPr>
        <w:t>tion</w:t>
      </w:r>
      <w:r w:rsidRPr="00514CDA">
        <w:rPr>
          <w:rFonts w:ascii="Times New Roman" w:hAnsi="Times New Roman" w:cs="Times New Roman"/>
          <w:bCs/>
        </w:rPr>
        <w:t xml:space="preserve">s must include: </w:t>
      </w:r>
    </w:p>
    <w:p w14:paraId="7DC6C558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official application form with the principal’s </w:t>
      </w:r>
      <w:r w:rsidRPr="00B977A7">
        <w:rPr>
          <w:rFonts w:ascii="Times New Roman" w:hAnsi="Times New Roman" w:cs="Times New Roman"/>
          <w:b/>
          <w:bCs/>
          <w:iCs/>
        </w:rPr>
        <w:t>original</w:t>
      </w:r>
      <w:r w:rsidRPr="00B977A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B977A7">
        <w:rPr>
          <w:rFonts w:ascii="Times New Roman" w:hAnsi="Times New Roman" w:cs="Times New Roman"/>
          <w:b/>
          <w:bCs/>
        </w:rPr>
        <w:t>signature</w:t>
      </w:r>
      <w:r w:rsidRPr="00B977A7">
        <w:rPr>
          <w:rFonts w:ascii="Times New Roman" w:hAnsi="Times New Roman" w:cs="Times New Roman"/>
          <w:bCs/>
        </w:rPr>
        <w:t>;</w:t>
      </w:r>
      <w:proofErr w:type="gramEnd"/>
      <w:r w:rsidRPr="00B977A7">
        <w:rPr>
          <w:rFonts w:ascii="Times New Roman" w:hAnsi="Times New Roman" w:cs="Times New Roman"/>
          <w:bCs/>
        </w:rPr>
        <w:t xml:space="preserve"> </w:t>
      </w:r>
    </w:p>
    <w:p w14:paraId="4D8DBDB9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copy of a current, </w:t>
      </w:r>
      <w:r w:rsidRPr="00857BE7">
        <w:rPr>
          <w:rFonts w:ascii="Times New Roman" w:hAnsi="Times New Roman" w:cs="Times New Roman"/>
          <w:b/>
          <w:bCs/>
          <w:iCs/>
        </w:rPr>
        <w:t>official</w:t>
      </w:r>
      <w:r w:rsidRPr="00B977A7">
        <w:rPr>
          <w:rFonts w:ascii="Times New Roman" w:hAnsi="Times New Roman" w:cs="Times New Roman"/>
          <w:bCs/>
          <w:i/>
          <w:iCs/>
        </w:rPr>
        <w:t xml:space="preserve"> </w:t>
      </w:r>
      <w:r w:rsidRPr="00B977A7">
        <w:rPr>
          <w:rFonts w:ascii="Times New Roman" w:hAnsi="Times New Roman" w:cs="Times New Roman"/>
          <w:bCs/>
        </w:rPr>
        <w:t>academic transcript</w:t>
      </w:r>
      <w:r>
        <w:rPr>
          <w:rFonts w:ascii="Times New Roman" w:hAnsi="Times New Roman" w:cs="Times New Roman"/>
          <w:bCs/>
        </w:rPr>
        <w:t xml:space="preserve">, including unweighted </w:t>
      </w:r>
      <w:proofErr w:type="gramStart"/>
      <w:r>
        <w:rPr>
          <w:rFonts w:ascii="Times New Roman" w:hAnsi="Times New Roman" w:cs="Times New Roman"/>
          <w:bCs/>
        </w:rPr>
        <w:t>GPA</w:t>
      </w:r>
      <w:r w:rsidRPr="00B977A7">
        <w:rPr>
          <w:rFonts w:ascii="Times New Roman" w:hAnsi="Times New Roman" w:cs="Times New Roman"/>
          <w:bCs/>
        </w:rPr>
        <w:t>;</w:t>
      </w:r>
      <w:proofErr w:type="gramEnd"/>
      <w:r w:rsidRPr="00B977A7">
        <w:rPr>
          <w:rFonts w:ascii="Times New Roman" w:hAnsi="Times New Roman" w:cs="Times New Roman"/>
          <w:bCs/>
        </w:rPr>
        <w:t xml:space="preserve"> </w:t>
      </w:r>
    </w:p>
    <w:p w14:paraId="51B44CAE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 </w:t>
      </w:r>
      <w:proofErr w:type="gramStart"/>
      <w:r>
        <w:rPr>
          <w:rFonts w:ascii="Times New Roman" w:hAnsi="Times New Roman" w:cs="Times New Roman"/>
          <w:bCs/>
        </w:rPr>
        <w:t>essay;</w:t>
      </w:r>
      <w:proofErr w:type="gramEnd"/>
      <w:r w:rsidRPr="00B977A7">
        <w:rPr>
          <w:rFonts w:ascii="Times New Roman" w:hAnsi="Times New Roman" w:cs="Times New Roman"/>
          <w:bCs/>
        </w:rPr>
        <w:t xml:space="preserve"> </w:t>
      </w:r>
    </w:p>
    <w:p w14:paraId="0CEE8D53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One letter of support </w:t>
      </w:r>
      <w:r w:rsidRPr="00857BE7">
        <w:rPr>
          <w:rFonts w:ascii="Times New Roman" w:hAnsi="Times New Roman" w:cs="Times New Roman"/>
          <w:bCs/>
        </w:rPr>
        <w:t>from the school principal or superintendent;</w:t>
      </w:r>
      <w:r>
        <w:rPr>
          <w:rFonts w:ascii="Times New Roman" w:hAnsi="Times New Roman" w:cs="Times New Roman"/>
          <w:bCs/>
        </w:rPr>
        <w:t xml:space="preserve"> and</w:t>
      </w:r>
    </w:p>
    <w:p w14:paraId="36B06206" w14:textId="77777777" w:rsidR="00857BE7" w:rsidRP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857BE7">
        <w:rPr>
          <w:rFonts w:ascii="Times New Roman" w:hAnsi="Times New Roman" w:cs="Times New Roman"/>
          <w:bCs/>
        </w:rPr>
        <w:t>ne letter of support from a teacher, administrator, or industry representative</w:t>
      </w:r>
      <w:r>
        <w:rPr>
          <w:rFonts w:ascii="Times New Roman" w:hAnsi="Times New Roman" w:cs="Times New Roman"/>
          <w:bCs/>
        </w:rPr>
        <w:t xml:space="preserve"> in the student’s Program of Study.</w:t>
      </w:r>
    </w:p>
    <w:p w14:paraId="27AD54DA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 w:rsidRPr="00B977A7">
        <w:rPr>
          <w:rFonts w:ascii="Times New Roman" w:hAnsi="Times New Roman" w:cs="Times New Roman"/>
          <w:bCs/>
        </w:rPr>
        <w:t>More detailed information about each of these requirements can be found in the Application Requirements Checklist section below.</w:t>
      </w:r>
    </w:p>
    <w:p w14:paraId="3F9CEC69" w14:textId="77777777" w:rsidR="00857BE7" w:rsidRDefault="00857BE7"/>
    <w:p w14:paraId="02266159" w14:textId="77777777" w:rsidR="00B51BFA" w:rsidRPr="00B977A7" w:rsidRDefault="00B51BFA" w:rsidP="00B51BFA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7A7">
        <w:rPr>
          <w:rFonts w:ascii="Times New Roman" w:hAnsi="Times New Roman" w:cs="Times New Roman"/>
          <w:b/>
          <w:color w:val="auto"/>
          <w:sz w:val="28"/>
          <w:szCs w:val="28"/>
        </w:rPr>
        <w:t>Application Requirements Checklist</w:t>
      </w:r>
    </w:p>
    <w:p w14:paraId="157147B6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Official a</w:t>
      </w:r>
      <w:r w:rsidRPr="00670A52">
        <w:rPr>
          <w:bCs/>
          <w:iCs/>
          <w:color w:val="auto"/>
          <w:sz w:val="22"/>
          <w:szCs w:val="22"/>
        </w:rPr>
        <w:t xml:space="preserve">pplication </w:t>
      </w:r>
      <w:r>
        <w:rPr>
          <w:bCs/>
          <w:iCs/>
          <w:color w:val="auto"/>
          <w:sz w:val="22"/>
          <w:szCs w:val="22"/>
        </w:rPr>
        <w:t xml:space="preserve">form </w:t>
      </w:r>
    </w:p>
    <w:p w14:paraId="35D8C353" w14:textId="77777777" w:rsidR="00B51BFA" w:rsidRPr="00FA306C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>Completed form must be s</w:t>
      </w:r>
      <w:r>
        <w:rPr>
          <w:color w:val="auto"/>
          <w:sz w:val="22"/>
          <w:szCs w:val="22"/>
        </w:rPr>
        <w:t>igned by your school principal.</w:t>
      </w:r>
    </w:p>
    <w:p w14:paraId="57CA0617" w14:textId="77777777" w:rsidR="00B51BFA" w:rsidRPr="00272A49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B977A7">
        <w:rPr>
          <w:b/>
          <w:color w:val="auto"/>
          <w:sz w:val="22"/>
          <w:szCs w:val="22"/>
        </w:rPr>
        <w:t xml:space="preserve">Each school may recommend only </w:t>
      </w:r>
      <w:r>
        <w:rPr>
          <w:b/>
          <w:color w:val="auto"/>
          <w:sz w:val="22"/>
          <w:szCs w:val="22"/>
        </w:rPr>
        <w:t>two</w:t>
      </w:r>
      <w:r w:rsidRPr="00B977A7">
        <w:rPr>
          <w:b/>
          <w:color w:val="auto"/>
          <w:sz w:val="22"/>
          <w:szCs w:val="22"/>
        </w:rPr>
        <w:t xml:space="preserve"> candidate</w:t>
      </w:r>
      <w:r>
        <w:rPr>
          <w:b/>
          <w:color w:val="auto"/>
          <w:sz w:val="22"/>
          <w:szCs w:val="22"/>
        </w:rPr>
        <w:t>s</w:t>
      </w:r>
      <w:r w:rsidRPr="00272A49">
        <w:rPr>
          <w:color w:val="auto"/>
          <w:sz w:val="22"/>
          <w:szCs w:val="22"/>
        </w:rPr>
        <w:t xml:space="preserve">. </w:t>
      </w:r>
    </w:p>
    <w:p w14:paraId="7C58905F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Transcript</w:t>
      </w:r>
    </w:p>
    <w:p w14:paraId="6CA77B8E" w14:textId="77777777" w:rsid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copy of a current, </w:t>
      </w:r>
      <w:r w:rsidRPr="00B977A7">
        <w:rPr>
          <w:b/>
          <w:color w:val="auto"/>
          <w:sz w:val="22"/>
          <w:szCs w:val="22"/>
        </w:rPr>
        <w:t>official</w:t>
      </w:r>
      <w:r w:rsidRPr="00670A52">
        <w:rPr>
          <w:color w:val="auto"/>
          <w:sz w:val="22"/>
          <w:szCs w:val="22"/>
        </w:rPr>
        <w:t xml:space="preserve"> acad</w:t>
      </w:r>
      <w:r>
        <w:rPr>
          <w:color w:val="auto"/>
          <w:sz w:val="22"/>
          <w:szCs w:val="22"/>
        </w:rPr>
        <w:t>emic transcript and class rank.</w:t>
      </w:r>
    </w:p>
    <w:p w14:paraId="703BD7EA" w14:textId="3992C076" w:rsidR="00B51BFA" w:rsidRP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bCs/>
          <w:color w:val="auto"/>
          <w:sz w:val="22"/>
          <w:szCs w:val="22"/>
        </w:rPr>
        <w:t xml:space="preserve">Transcripts must include the student’s </w:t>
      </w:r>
      <w:r w:rsidRPr="00B977A7">
        <w:rPr>
          <w:b/>
          <w:bCs/>
          <w:iCs/>
          <w:color w:val="auto"/>
          <w:sz w:val="22"/>
          <w:szCs w:val="22"/>
        </w:rPr>
        <w:t xml:space="preserve">non-weighted </w:t>
      </w:r>
      <w:r w:rsidRPr="00B977A7">
        <w:rPr>
          <w:b/>
          <w:bCs/>
          <w:color w:val="auto"/>
          <w:sz w:val="22"/>
          <w:szCs w:val="22"/>
        </w:rPr>
        <w:t>GPA</w:t>
      </w:r>
      <w:r w:rsidRPr="00670A52">
        <w:rPr>
          <w:bCs/>
          <w:color w:val="auto"/>
          <w:sz w:val="22"/>
          <w:szCs w:val="22"/>
        </w:rPr>
        <w:t xml:space="preserve">. </w:t>
      </w:r>
    </w:p>
    <w:p w14:paraId="42D72A69" w14:textId="77777777" w:rsidR="00B51BFA" w:rsidRDefault="00B51BFA" w:rsidP="00B51BFA">
      <w:pPr>
        <w:pStyle w:val="Default"/>
        <w:spacing w:after="40"/>
        <w:ind w:left="36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Essay</w:t>
      </w:r>
    </w:p>
    <w:p w14:paraId="5382E878" w14:textId="46B275FF" w:rsidR="00B51BFA" w:rsidRDefault="00A33172" w:rsidP="00B51BFA">
      <w:pPr>
        <w:pStyle w:val="Default"/>
        <w:numPr>
          <w:ilvl w:val="0"/>
          <w:numId w:val="4"/>
        </w:numPr>
        <w:spacing w:after="40"/>
        <w:ind w:left="1170"/>
        <w:rPr>
          <w:bCs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Your</w:t>
      </w:r>
      <w:r w:rsidR="00B51BFA" w:rsidRPr="00272A49">
        <w:rPr>
          <w:color w:val="auto"/>
          <w:sz w:val="22"/>
          <w:szCs w:val="22"/>
        </w:rPr>
        <w:t xml:space="preserve"> essay must be </w:t>
      </w:r>
      <w:r w:rsidR="00B51BFA" w:rsidRPr="00272A49">
        <w:rPr>
          <w:bCs/>
          <w:color w:val="auto"/>
          <w:sz w:val="22"/>
          <w:szCs w:val="22"/>
        </w:rPr>
        <w:t>titled</w:t>
      </w:r>
      <w:r w:rsidR="00B51BFA" w:rsidRPr="00272A49">
        <w:rPr>
          <w:color w:val="auto"/>
          <w:sz w:val="22"/>
          <w:szCs w:val="22"/>
        </w:rPr>
        <w:t xml:space="preserve">, typed, </w:t>
      </w:r>
      <w:r w:rsidR="00B51BFA" w:rsidRPr="00272A49">
        <w:rPr>
          <w:bCs/>
          <w:color w:val="auto"/>
          <w:sz w:val="22"/>
          <w:szCs w:val="22"/>
        </w:rPr>
        <w:t>double-spaced</w:t>
      </w:r>
      <w:r>
        <w:rPr>
          <w:bCs/>
          <w:color w:val="auto"/>
          <w:sz w:val="22"/>
          <w:szCs w:val="22"/>
        </w:rPr>
        <w:t>, use no less than 10pt font,</w:t>
      </w:r>
      <w:r w:rsidR="00B51BFA" w:rsidRPr="00272A49">
        <w:rPr>
          <w:bCs/>
          <w:color w:val="auto"/>
          <w:sz w:val="22"/>
          <w:szCs w:val="22"/>
        </w:rPr>
        <w:t xml:space="preserve"> </w:t>
      </w:r>
      <w:r w:rsidR="00B51BFA" w:rsidRPr="00272A49">
        <w:rPr>
          <w:color w:val="auto"/>
          <w:sz w:val="22"/>
          <w:szCs w:val="22"/>
        </w:rPr>
        <w:t xml:space="preserve">and </w:t>
      </w:r>
      <w:r w:rsidR="00B51BFA" w:rsidRPr="00272A49">
        <w:rPr>
          <w:bCs/>
          <w:color w:val="auto"/>
          <w:sz w:val="22"/>
          <w:szCs w:val="22"/>
        </w:rPr>
        <w:t>not exceed two pages</w:t>
      </w:r>
      <w:r w:rsidR="00B51BFA">
        <w:rPr>
          <w:bCs/>
          <w:color w:val="auto"/>
          <w:sz w:val="22"/>
          <w:szCs w:val="22"/>
        </w:rPr>
        <w:t xml:space="preserve"> with one-inch margins all around</w:t>
      </w:r>
      <w:r w:rsidR="00B51BFA" w:rsidRPr="00272A49">
        <w:rPr>
          <w:color w:val="auto"/>
          <w:sz w:val="22"/>
          <w:szCs w:val="22"/>
        </w:rPr>
        <w:t>.</w:t>
      </w:r>
    </w:p>
    <w:p w14:paraId="601D13C4" w14:textId="77777777" w:rsidR="00B51BFA" w:rsidRDefault="00B51BFA" w:rsidP="00B51BFA">
      <w:pPr>
        <w:pStyle w:val="Default"/>
        <w:numPr>
          <w:ilvl w:val="0"/>
          <w:numId w:val="4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B51BFA">
        <w:rPr>
          <w:bCs/>
          <w:iCs/>
          <w:color w:val="auto"/>
          <w:sz w:val="22"/>
          <w:szCs w:val="22"/>
        </w:rPr>
        <w:t>This original essay must highlight the students:</w:t>
      </w:r>
    </w:p>
    <w:p w14:paraId="568C2DAE" w14:textId="7916A6BA" w:rsidR="00B51BFA" w:rsidRDefault="00B51BFA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304F4D">
        <w:rPr>
          <w:bCs/>
          <w:iCs/>
          <w:color w:val="auto"/>
          <w:sz w:val="22"/>
          <w:szCs w:val="22"/>
          <w:u w:val="single"/>
        </w:rPr>
        <w:t>Technical competence in their area of CTE focus</w:t>
      </w:r>
      <w:r w:rsidR="00304F4D">
        <w:rPr>
          <w:bCs/>
          <w:iCs/>
          <w:color w:val="auto"/>
          <w:sz w:val="22"/>
          <w:szCs w:val="22"/>
        </w:rPr>
        <w:t>.  Include any work-based learning completed</w:t>
      </w:r>
      <w:r w:rsidR="002036CA">
        <w:rPr>
          <w:bCs/>
          <w:iCs/>
          <w:color w:val="auto"/>
          <w:sz w:val="22"/>
          <w:szCs w:val="22"/>
        </w:rPr>
        <w:t>,</w:t>
      </w:r>
      <w:r w:rsidR="00304F4D">
        <w:rPr>
          <w:bCs/>
          <w:iCs/>
          <w:color w:val="auto"/>
          <w:sz w:val="22"/>
          <w:szCs w:val="22"/>
        </w:rPr>
        <w:t xml:space="preserve"> medals earned in state or national </w:t>
      </w:r>
      <w:r w:rsidR="00304F4D" w:rsidRPr="00304F4D">
        <w:rPr>
          <w:bCs/>
          <w:iCs/>
          <w:color w:val="auto"/>
          <w:sz w:val="22"/>
          <w:szCs w:val="22"/>
        </w:rPr>
        <w:t>Career and Technical Student Organization (CTSO) skills competition</w:t>
      </w:r>
      <w:r w:rsidR="00304F4D">
        <w:rPr>
          <w:bCs/>
          <w:iCs/>
          <w:color w:val="auto"/>
          <w:sz w:val="22"/>
          <w:szCs w:val="22"/>
        </w:rPr>
        <w:t>, and any industry-recognized certifications.</w:t>
      </w:r>
    </w:p>
    <w:p w14:paraId="5AC14021" w14:textId="0E5731EC" w:rsidR="00B51BFA" w:rsidRDefault="00B51BFA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304F4D">
        <w:rPr>
          <w:bCs/>
          <w:iCs/>
          <w:color w:val="auto"/>
          <w:sz w:val="22"/>
          <w:szCs w:val="22"/>
          <w:u w:val="single"/>
        </w:rPr>
        <w:t>Academic proficiency across content areas</w:t>
      </w:r>
      <w:r w:rsidR="00304F4D">
        <w:rPr>
          <w:bCs/>
          <w:iCs/>
          <w:color w:val="auto"/>
          <w:sz w:val="22"/>
          <w:szCs w:val="22"/>
        </w:rPr>
        <w:t xml:space="preserve">.  </w:t>
      </w:r>
      <w:r w:rsidR="00304F4D" w:rsidRPr="00304F4D">
        <w:rPr>
          <w:bCs/>
          <w:color w:val="auto"/>
          <w:sz w:val="22"/>
          <w:szCs w:val="22"/>
        </w:rPr>
        <w:t>To be considered competitive at the national level, students should have an overall grade point average of 3.0 or higher on a 4.0 scale (unweighted), and a grade point average in their selected career pathway of 3.25 or higher with no grade below B-.</w:t>
      </w:r>
    </w:p>
    <w:p w14:paraId="42C61C9D" w14:textId="2700943E" w:rsidR="00B51BFA" w:rsidRPr="002036CA" w:rsidRDefault="00B51BFA" w:rsidP="002036C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2036CA">
        <w:rPr>
          <w:bCs/>
          <w:iCs/>
          <w:color w:val="auto"/>
          <w:sz w:val="22"/>
          <w:szCs w:val="22"/>
          <w:u w:val="single"/>
        </w:rPr>
        <w:t>Leadership and employability skills</w:t>
      </w:r>
      <w:r w:rsidR="00304F4D">
        <w:rPr>
          <w:bCs/>
          <w:iCs/>
          <w:color w:val="auto"/>
          <w:sz w:val="22"/>
          <w:szCs w:val="22"/>
        </w:rPr>
        <w:t>. Include any work-based learning completed</w:t>
      </w:r>
      <w:r w:rsidR="002036CA">
        <w:rPr>
          <w:bCs/>
          <w:iCs/>
          <w:color w:val="auto"/>
          <w:sz w:val="22"/>
          <w:szCs w:val="22"/>
        </w:rPr>
        <w:t>,</w:t>
      </w:r>
      <w:r w:rsidR="00304F4D">
        <w:rPr>
          <w:bCs/>
          <w:iCs/>
          <w:color w:val="auto"/>
          <w:sz w:val="22"/>
          <w:szCs w:val="22"/>
        </w:rPr>
        <w:t xml:space="preserve"> leadership roles </w:t>
      </w:r>
      <w:r w:rsidR="00304F4D" w:rsidRPr="00304F4D">
        <w:rPr>
          <w:bCs/>
          <w:iCs/>
          <w:color w:val="auto"/>
          <w:sz w:val="22"/>
          <w:szCs w:val="22"/>
        </w:rPr>
        <w:t xml:space="preserve">in a Career and Technical Student Organization (CTSO) at </w:t>
      </w:r>
      <w:r w:rsidR="002036CA">
        <w:rPr>
          <w:bCs/>
          <w:iCs/>
          <w:color w:val="auto"/>
          <w:sz w:val="22"/>
          <w:szCs w:val="22"/>
        </w:rPr>
        <w:t xml:space="preserve">the </w:t>
      </w:r>
      <w:r w:rsidR="00304F4D" w:rsidRPr="00304F4D">
        <w:rPr>
          <w:bCs/>
          <w:iCs/>
          <w:color w:val="auto"/>
          <w:sz w:val="22"/>
          <w:szCs w:val="22"/>
        </w:rPr>
        <w:t>local, state, or national level</w:t>
      </w:r>
      <w:r w:rsidR="002036CA">
        <w:rPr>
          <w:bCs/>
          <w:iCs/>
          <w:color w:val="auto"/>
          <w:sz w:val="22"/>
          <w:szCs w:val="22"/>
        </w:rPr>
        <w:t xml:space="preserve">s, and any </w:t>
      </w:r>
      <w:r w:rsidR="002036CA" w:rsidRPr="002036CA">
        <w:rPr>
          <w:bCs/>
          <w:iCs/>
          <w:color w:val="auto"/>
          <w:sz w:val="22"/>
          <w:szCs w:val="22"/>
        </w:rPr>
        <w:t>community service project or other student leadership activit</w:t>
      </w:r>
      <w:r w:rsidR="002036CA">
        <w:rPr>
          <w:bCs/>
          <w:iCs/>
          <w:color w:val="auto"/>
          <w:sz w:val="22"/>
          <w:szCs w:val="22"/>
        </w:rPr>
        <w:t xml:space="preserve">y </w:t>
      </w:r>
      <w:r w:rsidR="002036CA" w:rsidRPr="002036CA">
        <w:rPr>
          <w:bCs/>
          <w:iCs/>
          <w:color w:val="auto"/>
          <w:sz w:val="22"/>
          <w:szCs w:val="22"/>
        </w:rPr>
        <w:t xml:space="preserve">in </w:t>
      </w:r>
      <w:r w:rsidR="002036CA">
        <w:rPr>
          <w:bCs/>
          <w:iCs/>
          <w:color w:val="auto"/>
          <w:sz w:val="22"/>
          <w:szCs w:val="22"/>
        </w:rPr>
        <w:t>the student’s</w:t>
      </w:r>
      <w:r w:rsidR="002036CA" w:rsidRPr="002036CA">
        <w:rPr>
          <w:bCs/>
          <w:iCs/>
          <w:color w:val="auto"/>
          <w:sz w:val="22"/>
          <w:szCs w:val="22"/>
        </w:rPr>
        <w:t xml:space="preserve"> career area of interest</w:t>
      </w:r>
      <w:r w:rsidR="002036CA">
        <w:rPr>
          <w:bCs/>
          <w:iCs/>
          <w:color w:val="auto"/>
          <w:sz w:val="22"/>
          <w:szCs w:val="22"/>
        </w:rPr>
        <w:t>.</w:t>
      </w:r>
    </w:p>
    <w:p w14:paraId="454478B8" w14:textId="3A40D42B" w:rsidR="00B51BFA" w:rsidRDefault="00B51BFA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7D476B">
        <w:rPr>
          <w:bCs/>
          <w:iCs/>
          <w:color w:val="auto"/>
          <w:sz w:val="22"/>
          <w:szCs w:val="22"/>
          <w:u w:val="single"/>
        </w:rPr>
        <w:t>Ingenuity and creativity in solving real-world problems</w:t>
      </w:r>
      <w:r>
        <w:rPr>
          <w:bCs/>
          <w:iCs/>
          <w:color w:val="auto"/>
          <w:sz w:val="22"/>
          <w:szCs w:val="22"/>
        </w:rPr>
        <w:t xml:space="preserve"> of import to their community or area of CTE focus.</w:t>
      </w:r>
      <w:r w:rsidR="007D476B">
        <w:rPr>
          <w:bCs/>
          <w:iCs/>
          <w:color w:val="auto"/>
          <w:sz w:val="22"/>
          <w:szCs w:val="22"/>
        </w:rPr>
        <w:t xml:space="preserve">  This should be demonstrated by designing a solution </w:t>
      </w:r>
      <w:r w:rsidR="007D476B" w:rsidRPr="007D476B">
        <w:rPr>
          <w:bCs/>
          <w:iCs/>
          <w:color w:val="auto"/>
          <w:sz w:val="22"/>
          <w:szCs w:val="22"/>
        </w:rPr>
        <w:t>to a real-</w:t>
      </w:r>
      <w:r w:rsidR="007D476B" w:rsidRPr="007D476B">
        <w:rPr>
          <w:bCs/>
          <w:iCs/>
          <w:color w:val="auto"/>
          <w:sz w:val="22"/>
          <w:szCs w:val="22"/>
        </w:rPr>
        <w:lastRenderedPageBreak/>
        <w:t>world problem (e.g., developed electric car that goes faster than any before)</w:t>
      </w:r>
      <w:r w:rsidR="007D476B">
        <w:rPr>
          <w:bCs/>
          <w:iCs/>
          <w:color w:val="auto"/>
          <w:sz w:val="22"/>
          <w:szCs w:val="22"/>
        </w:rPr>
        <w:t>, and/or d</w:t>
      </w:r>
      <w:r w:rsidR="007D476B" w:rsidRPr="007D476B">
        <w:rPr>
          <w:bCs/>
          <w:iCs/>
          <w:color w:val="auto"/>
          <w:sz w:val="22"/>
          <w:szCs w:val="22"/>
        </w:rPr>
        <w:t>evelopment of a new product/good or service (e.g., development of an app</w:t>
      </w:r>
      <w:r w:rsidR="007D476B">
        <w:rPr>
          <w:bCs/>
          <w:iCs/>
          <w:color w:val="auto"/>
          <w:sz w:val="22"/>
          <w:szCs w:val="22"/>
        </w:rPr>
        <w:t>).</w:t>
      </w:r>
    </w:p>
    <w:p w14:paraId="6ED801D5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Two Letters of Support</w:t>
      </w:r>
    </w:p>
    <w:p w14:paraId="6FCB4428" w14:textId="77777777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</w:t>
      </w:r>
      <w:r w:rsidRPr="00B51BFA">
        <w:rPr>
          <w:color w:val="auto"/>
          <w:sz w:val="22"/>
          <w:szCs w:val="22"/>
        </w:rPr>
        <w:t xml:space="preserve">from the </w:t>
      </w:r>
      <w:r w:rsidRPr="00B51BFA">
        <w:rPr>
          <w:bCs/>
          <w:sz w:val="22"/>
          <w:szCs w:val="22"/>
        </w:rPr>
        <w:t>school principal or superintendent</w:t>
      </w:r>
    </w:p>
    <w:p w14:paraId="6402B56E" w14:textId="4302E8C3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272A49">
        <w:rPr>
          <w:color w:val="auto"/>
          <w:sz w:val="22"/>
          <w:szCs w:val="22"/>
        </w:rPr>
        <w:t>One from</w:t>
      </w:r>
      <w:r>
        <w:rPr>
          <w:color w:val="auto"/>
          <w:sz w:val="22"/>
          <w:szCs w:val="22"/>
        </w:rPr>
        <w:t xml:space="preserve"> </w:t>
      </w:r>
      <w:r w:rsidRPr="00B51BFA">
        <w:rPr>
          <w:color w:val="auto"/>
          <w:sz w:val="22"/>
          <w:szCs w:val="22"/>
        </w:rPr>
        <w:t>a teacher</w:t>
      </w:r>
      <w:r w:rsidR="000A241C">
        <w:rPr>
          <w:color w:val="auto"/>
          <w:sz w:val="22"/>
          <w:szCs w:val="22"/>
        </w:rPr>
        <w:t xml:space="preserve"> </w:t>
      </w:r>
      <w:r w:rsidRPr="00B51BFA">
        <w:rPr>
          <w:color w:val="auto"/>
          <w:sz w:val="22"/>
          <w:szCs w:val="22"/>
        </w:rPr>
        <w:t>or industry representative in the student’s Program of Study</w:t>
      </w:r>
    </w:p>
    <w:p w14:paraId="56F72363" w14:textId="77777777" w:rsidR="00B51BFA" w:rsidRP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B51BFA">
        <w:rPr>
          <w:color w:val="auto"/>
          <w:sz w:val="22"/>
          <w:szCs w:val="22"/>
        </w:rPr>
        <w:t xml:space="preserve">Send </w:t>
      </w:r>
      <w:r w:rsidRPr="00B51BFA">
        <w:rPr>
          <w:bCs/>
          <w:color w:val="auto"/>
          <w:sz w:val="22"/>
          <w:szCs w:val="22"/>
        </w:rPr>
        <w:t xml:space="preserve">only </w:t>
      </w:r>
      <w:r>
        <w:rPr>
          <w:color w:val="auto"/>
          <w:sz w:val="22"/>
          <w:szCs w:val="22"/>
        </w:rPr>
        <w:t>the two requested letters</w:t>
      </w:r>
    </w:p>
    <w:p w14:paraId="6215726A" w14:textId="61A85415" w:rsidR="00B51BFA" w:rsidRDefault="00B51BFA" w:rsidP="00B51BFA">
      <w:pPr>
        <w:pStyle w:val="Default"/>
        <w:spacing w:before="40"/>
        <w:rPr>
          <w:b/>
          <w:bCs/>
          <w:sz w:val="22"/>
        </w:rPr>
      </w:pPr>
      <w:r w:rsidRPr="00670A52">
        <w:rPr>
          <w:bCs/>
          <w:color w:val="auto"/>
          <w:sz w:val="22"/>
          <w:szCs w:val="22"/>
        </w:rPr>
        <w:t xml:space="preserve">All above items must be submitted with the application package. </w:t>
      </w:r>
      <w:r w:rsidRPr="00231DB1">
        <w:rPr>
          <w:b/>
          <w:bCs/>
          <w:sz w:val="22"/>
        </w:rPr>
        <w:t>Do not send extra materials. They will not be considered.</w:t>
      </w:r>
    </w:p>
    <w:p w14:paraId="55ECB053" w14:textId="77777777" w:rsidR="000A241C" w:rsidRDefault="000A241C" w:rsidP="00857BE7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D34A76" w14:textId="4CB85048" w:rsidR="00857BE7" w:rsidRPr="00B977A7" w:rsidRDefault="00857BE7" w:rsidP="00857BE7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7A7">
        <w:rPr>
          <w:rFonts w:ascii="Times New Roman" w:hAnsi="Times New Roman" w:cs="Times New Roman"/>
          <w:b/>
          <w:color w:val="auto"/>
          <w:sz w:val="28"/>
          <w:szCs w:val="28"/>
        </w:rPr>
        <w:t>Application Qualification Rules</w:t>
      </w:r>
    </w:p>
    <w:p w14:paraId="23DC77AC" w14:textId="12CE6DAF" w:rsidR="00857BE7" w:rsidRPr="00DB60FC" w:rsidRDefault="00B51BFA" w:rsidP="00DB60FC">
      <w:pPr>
        <w:rPr>
          <w:rFonts w:ascii="Times New Roman" w:hAnsi="Times New Roman" w:cs="Times New Roman"/>
        </w:rPr>
      </w:pPr>
      <w:r w:rsidRPr="00DB60FC">
        <w:rPr>
          <w:rFonts w:ascii="Times New Roman" w:hAnsi="Times New Roman" w:cs="Times New Roman"/>
        </w:rPr>
        <w:t>All high school seniors, who are participants of a CTE program graduating between January and June of 20</w:t>
      </w:r>
      <w:r w:rsidR="005556C1" w:rsidRPr="00DB60FC">
        <w:rPr>
          <w:rFonts w:ascii="Times New Roman" w:hAnsi="Times New Roman" w:cs="Times New Roman"/>
        </w:rPr>
        <w:t>2</w:t>
      </w:r>
      <w:r w:rsidR="00F33235">
        <w:rPr>
          <w:rFonts w:ascii="Times New Roman" w:hAnsi="Times New Roman" w:cs="Times New Roman"/>
        </w:rPr>
        <w:t>5</w:t>
      </w:r>
      <w:r w:rsidRPr="00DB60FC">
        <w:rPr>
          <w:rFonts w:ascii="Times New Roman" w:hAnsi="Times New Roman" w:cs="Times New Roman"/>
        </w:rPr>
        <w:t>, who are U.S. citizens or legal permanent residents, and who attend public, parochial, or independent schools, as well as those who are home-schooled, are eligible to be nominated to the national program by the Commissioner of Education.</w:t>
      </w:r>
    </w:p>
    <w:p w14:paraId="5BE7BD0D" w14:textId="77777777" w:rsidR="00B51BFA" w:rsidRPr="00B51BFA" w:rsidRDefault="00B51BFA" w:rsidP="00B51BFA"/>
    <w:p w14:paraId="644C8512" w14:textId="77777777" w:rsidR="00857BE7" w:rsidRPr="00B97A54" w:rsidRDefault="00857BE7" w:rsidP="00857BE7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A54">
        <w:rPr>
          <w:rFonts w:ascii="Times New Roman" w:hAnsi="Times New Roman" w:cs="Times New Roman"/>
          <w:b/>
          <w:color w:val="auto"/>
          <w:sz w:val="28"/>
          <w:szCs w:val="28"/>
        </w:rPr>
        <w:t>Selection Process</w:t>
      </w:r>
    </w:p>
    <w:p w14:paraId="6699EC36" w14:textId="77777777" w:rsidR="00857BE7" w:rsidRDefault="00857BE7" w:rsidP="00857BE7">
      <w:pPr>
        <w:spacing w:after="0"/>
        <w:rPr>
          <w:rFonts w:ascii="Times New Roman" w:hAnsi="Times New Roman" w:cs="Times New Roman"/>
        </w:rPr>
      </w:pPr>
      <w:r w:rsidRPr="004747D0">
        <w:rPr>
          <w:rFonts w:ascii="Times New Roman" w:hAnsi="Times New Roman" w:cs="Times New Roman"/>
        </w:rPr>
        <w:t xml:space="preserve">The selection panel will assess indicators of </w:t>
      </w:r>
      <w:r>
        <w:rPr>
          <w:rFonts w:ascii="Times New Roman" w:hAnsi="Times New Roman" w:cs="Times New Roman"/>
        </w:rPr>
        <w:t>academic rigor, technical competence, employability skills, and ingenuity and creativity</w:t>
      </w:r>
      <w:r w:rsidRPr="004747D0">
        <w:rPr>
          <w:rFonts w:ascii="Times New Roman" w:hAnsi="Times New Roman" w:cs="Times New Roman"/>
        </w:rPr>
        <w:t xml:space="preserve">. </w:t>
      </w:r>
    </w:p>
    <w:p w14:paraId="3A07CA4E" w14:textId="77777777" w:rsidR="00857BE7" w:rsidRDefault="00857BE7"/>
    <w:p w14:paraId="57E8E162" w14:textId="77777777" w:rsidR="00B51BFA" w:rsidRPr="00B97A54" w:rsidRDefault="00B51BFA" w:rsidP="00B51BFA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  <w:sectPr w:rsidR="00B51BFA" w:rsidRPr="00B97A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7A54">
        <w:rPr>
          <w:rFonts w:ascii="Times New Roman" w:hAnsi="Times New Roman" w:cs="Times New Roman"/>
          <w:b/>
          <w:color w:val="auto"/>
          <w:sz w:val="28"/>
          <w:szCs w:val="28"/>
        </w:rPr>
        <w:t>Application Submission Addresses</w:t>
      </w:r>
    </w:p>
    <w:p w14:paraId="3F83C368" w14:textId="4437E454" w:rsidR="00A33172" w:rsidRDefault="00A33172" w:rsidP="00B51B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Digitally</w:t>
      </w:r>
    </w:p>
    <w:p w14:paraId="2F3F4CAC" w14:textId="2E8F7856" w:rsidR="00A33172" w:rsidRPr="00A33172" w:rsidRDefault="00A33172" w:rsidP="00B51BF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Send a single PDF including your application, essay, and letters of recommendation directly to Bjørn Wolter at </w:t>
      </w:r>
      <w:hyperlink r:id="rId13" w:history="1">
        <w:r w:rsidRPr="005326B3">
          <w:rPr>
            <w:rStyle w:val="Hyperlink"/>
            <w:rFonts w:ascii="Times New Roman" w:hAnsi="Times New Roman" w:cs="Times New Roman"/>
            <w:bCs/>
          </w:rPr>
          <w:t>bjorn.wolter@alaska.gov</w:t>
        </w:r>
      </w:hyperlink>
      <w:r>
        <w:rPr>
          <w:rFonts w:ascii="Times New Roman" w:hAnsi="Times New Roman" w:cs="Times New Roman"/>
          <w:bCs/>
        </w:rPr>
        <w:t xml:space="preserve"> by the due date.  Your school principal or registrar must send your official transcripts separately to the same email address.  </w:t>
      </w:r>
    </w:p>
    <w:p w14:paraId="5C8DCA6F" w14:textId="77777777" w:rsidR="00B51BFA" w:rsidRDefault="00B51BFA" w:rsidP="00B51BFA">
      <w:pPr>
        <w:pStyle w:val="Heading1"/>
        <w:spacing w:before="40" w:after="120"/>
        <w:rPr>
          <w:rFonts w:ascii="Times New Roman" w:hAnsi="Times New Roman" w:cs="Times New Roman"/>
          <w:color w:val="auto"/>
        </w:rPr>
        <w:sectPr w:rsidR="00B51BFA" w:rsidSect="004747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9BEC1A" w14:textId="77777777" w:rsidR="00857BE7" w:rsidRPr="000E38E8" w:rsidRDefault="00857BE7" w:rsidP="00857BE7">
      <w:pPr>
        <w:pStyle w:val="Heading1"/>
        <w:spacing w:before="40" w:after="12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CTE Presidential Scholars Program</w:t>
      </w:r>
      <w:r w:rsidRPr="000E38E8">
        <w:rPr>
          <w:rFonts w:ascii="Times New Roman" w:hAnsi="Times New Roman" w:cs="Times New Roman"/>
          <w:b/>
          <w:color w:val="auto"/>
        </w:rPr>
        <w:t xml:space="preserve"> Student Application Form</w:t>
      </w:r>
    </w:p>
    <w:p w14:paraId="66BD6ADF" w14:textId="77777777" w:rsidR="00857BE7" w:rsidRPr="00221F20" w:rsidRDefault="00857BE7" w:rsidP="00857BE7">
      <w:pPr>
        <w:pStyle w:val="Heading2"/>
        <w:spacing w:after="12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1F20">
        <w:rPr>
          <w:rFonts w:ascii="Times New Roman" w:hAnsi="Times New Roman" w:cs="Times New Roman"/>
          <w:color w:val="auto"/>
          <w:sz w:val="28"/>
          <w:szCs w:val="28"/>
          <w:u w:val="single"/>
        </w:rPr>
        <w:t>Student Data</w:t>
      </w:r>
    </w:p>
    <w:p w14:paraId="0BB9ED84" w14:textId="77777777" w:rsidR="00857BE7" w:rsidRPr="00221F20" w:rsidRDefault="00857BE7" w:rsidP="00857BE7">
      <w:pPr>
        <w:tabs>
          <w:tab w:val="left" w:pos="4320"/>
          <w:tab w:val="left" w:pos="630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  <w:r w:rsidRPr="00221F20">
        <w:rPr>
          <w:rFonts w:ascii="Times New Roman" w:hAnsi="Times New Roman" w:cs="Times New Roman"/>
          <w:b/>
        </w:rPr>
        <w:tab/>
        <w:t>Age:</w:t>
      </w:r>
      <w:r w:rsidRPr="00221F20">
        <w:rPr>
          <w:rFonts w:ascii="Times New Roman" w:hAnsi="Times New Roman" w:cs="Times New Roman"/>
          <w:b/>
        </w:rPr>
        <w:tab/>
        <w:t>Gender:</w:t>
      </w:r>
    </w:p>
    <w:p w14:paraId="76D9A822" w14:textId="0F2DDBEE" w:rsidR="00857BE7" w:rsidRPr="00221F20" w:rsidRDefault="00304F4D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 </w:t>
      </w:r>
      <w:r w:rsidR="00857BE7" w:rsidRPr="00221F20">
        <w:rPr>
          <w:rFonts w:ascii="Times New Roman" w:hAnsi="Times New Roman" w:cs="Times New Roman"/>
          <w:b/>
        </w:rPr>
        <w:t>Address:</w:t>
      </w:r>
    </w:p>
    <w:p w14:paraId="17140F9F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77A8168F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067656F3" w14:textId="5CAD61E0" w:rsidR="00857BE7" w:rsidRPr="00221F20" w:rsidRDefault="00A33172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bookmarkStart w:id="0" w:name="_Hlk79591769"/>
      <w:r>
        <w:rPr>
          <w:rFonts w:ascii="Times New Roman" w:hAnsi="Times New Roman" w:cs="Times New Roman"/>
          <w:b/>
        </w:rPr>
        <w:t>Preferred</w:t>
      </w:r>
      <w:r w:rsidR="00857BE7" w:rsidRPr="00221F20">
        <w:rPr>
          <w:rFonts w:ascii="Times New Roman" w:hAnsi="Times New Roman" w:cs="Times New Roman"/>
          <w:b/>
        </w:rPr>
        <w:t xml:space="preserve"> </w:t>
      </w:r>
      <w:bookmarkEnd w:id="0"/>
      <w:r w:rsidR="00857BE7" w:rsidRPr="00221F20">
        <w:rPr>
          <w:rFonts w:ascii="Times New Roman" w:hAnsi="Times New Roman" w:cs="Times New Roman"/>
          <w:b/>
        </w:rPr>
        <w:t>Phone:</w:t>
      </w:r>
      <w:r w:rsidR="00857BE7" w:rsidRPr="00221F20">
        <w:rPr>
          <w:rFonts w:ascii="Times New Roman" w:hAnsi="Times New Roman" w:cs="Times New Roman"/>
          <w:b/>
        </w:rPr>
        <w:tab/>
      </w:r>
    </w:p>
    <w:p w14:paraId="04F26A71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CTE Program of Study</w:t>
      </w:r>
      <w:r w:rsidRPr="00221F20">
        <w:rPr>
          <w:rFonts w:ascii="Times New Roman" w:hAnsi="Times New Roman" w:cs="Times New Roman"/>
          <w:b/>
        </w:rPr>
        <w:t>:</w:t>
      </w:r>
    </w:p>
    <w:p w14:paraId="62EA336F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Permanent U.S. Resident?</w:t>
      </w:r>
    </w:p>
    <w:p w14:paraId="4DC426FA" w14:textId="77777777" w:rsidR="00857BE7" w:rsidRDefault="00857BE7" w:rsidP="00857BE7">
      <w:pPr>
        <w:pStyle w:val="Heading2"/>
        <w:spacing w:after="12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7918361C" w14:textId="77777777" w:rsidR="00857BE7" w:rsidRPr="00221F20" w:rsidRDefault="00857BE7" w:rsidP="00857BE7">
      <w:pPr>
        <w:pStyle w:val="Heading2"/>
        <w:spacing w:after="12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1F20">
        <w:rPr>
          <w:rFonts w:ascii="Times New Roman" w:hAnsi="Times New Roman" w:cs="Times New Roman"/>
          <w:color w:val="auto"/>
          <w:sz w:val="28"/>
          <w:szCs w:val="28"/>
          <w:u w:val="single"/>
        </w:rPr>
        <w:t>Parent/Guardian(s) Data</w:t>
      </w:r>
    </w:p>
    <w:p w14:paraId="30E0C297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</w:p>
    <w:p w14:paraId="3995DC6B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4535CC3D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3BE9120F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77669161" w14:textId="3ABF13FB" w:rsidR="00857BE7" w:rsidRDefault="00A33172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Preferred</w:t>
      </w:r>
      <w:r w:rsidRPr="00221F20">
        <w:rPr>
          <w:rFonts w:ascii="Times New Roman" w:hAnsi="Times New Roman" w:cs="Times New Roman"/>
          <w:b/>
        </w:rPr>
        <w:t xml:space="preserve"> </w:t>
      </w:r>
      <w:r w:rsidR="00857BE7" w:rsidRPr="00221F20">
        <w:rPr>
          <w:rFonts w:ascii="Times New Roman" w:hAnsi="Times New Roman" w:cs="Times New Roman"/>
          <w:b/>
        </w:rPr>
        <w:t>Phone:</w:t>
      </w:r>
      <w:r w:rsidR="00857BE7" w:rsidRPr="00221F20">
        <w:rPr>
          <w:rFonts w:ascii="Times New Roman" w:hAnsi="Times New Roman" w:cs="Times New Roman"/>
          <w:b/>
        </w:rPr>
        <w:tab/>
      </w:r>
    </w:p>
    <w:p w14:paraId="34E41E7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</w:p>
    <w:p w14:paraId="2E71882F" w14:textId="77777777" w:rsidR="00857BE7" w:rsidRPr="00221F20" w:rsidRDefault="00857BE7" w:rsidP="00857BE7">
      <w:pPr>
        <w:pStyle w:val="Heading2"/>
        <w:spacing w:after="120"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1F20">
        <w:rPr>
          <w:rFonts w:ascii="Times New Roman" w:hAnsi="Times New Roman" w:cs="Times New Roman"/>
          <w:color w:val="auto"/>
          <w:sz w:val="28"/>
          <w:szCs w:val="28"/>
          <w:u w:val="single"/>
        </w:rPr>
        <w:t>High School Data</w:t>
      </w:r>
    </w:p>
    <w:p w14:paraId="54823B74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School Name:</w:t>
      </w:r>
      <w:r w:rsidRPr="00221F20">
        <w:rPr>
          <w:rFonts w:ascii="Times New Roman" w:hAnsi="Times New Roman" w:cs="Times New Roman"/>
          <w:b/>
        </w:rPr>
        <w:tab/>
        <w:t xml:space="preserve">District: </w:t>
      </w:r>
    </w:p>
    <w:p w14:paraId="232FBCD1" w14:textId="77777777" w:rsidR="00857BE7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Principal:</w:t>
      </w:r>
    </w:p>
    <w:p w14:paraId="796B5213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CEEB Code:</w:t>
      </w:r>
    </w:p>
    <w:p w14:paraId="25388CEE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05833AD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 xml:space="preserve">Zip: </w:t>
      </w:r>
    </w:p>
    <w:p w14:paraId="1674FC4F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  <w:r w:rsidRPr="00221F20">
        <w:rPr>
          <w:rFonts w:ascii="Times New Roman" w:hAnsi="Times New Roman" w:cs="Times New Roman"/>
          <w:b/>
        </w:rPr>
        <w:tab/>
        <w:t xml:space="preserve">Phone: </w:t>
      </w:r>
    </w:p>
    <w:p w14:paraId="21003100" w14:textId="77777777" w:rsidR="00857BE7" w:rsidRPr="00B97A54" w:rsidRDefault="00857BE7" w:rsidP="00857BE7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Principal’s signature:</w:t>
      </w:r>
    </w:p>
    <w:p w14:paraId="1F649FB9" w14:textId="5E10802B" w:rsidR="00857BE7" w:rsidRPr="00857BE7" w:rsidRDefault="00857BE7" w:rsidP="00857BE7">
      <w:pPr>
        <w:spacing w:after="120" w:line="240" w:lineRule="auto"/>
        <w:rPr>
          <w:rFonts w:ascii="Times New Roman" w:hAnsi="Times New Roman" w:cs="Times New Roman"/>
          <w:i/>
          <w:color w:val="000000"/>
        </w:rPr>
      </w:pPr>
      <w:r w:rsidRPr="00B97A54">
        <w:rPr>
          <w:rFonts w:ascii="Times New Roman" w:hAnsi="Times New Roman" w:cs="Times New Roman"/>
          <w:i/>
          <w:color w:val="000000"/>
        </w:rPr>
        <w:t>As principal, I recommend this student as our school’s nominee for the 20</w:t>
      </w:r>
      <w:r w:rsidR="004937AC">
        <w:rPr>
          <w:rFonts w:ascii="Times New Roman" w:hAnsi="Times New Roman" w:cs="Times New Roman"/>
          <w:i/>
          <w:color w:val="000000"/>
        </w:rPr>
        <w:t>2</w:t>
      </w:r>
      <w:r w:rsidR="00F33235">
        <w:rPr>
          <w:rFonts w:ascii="Times New Roman" w:hAnsi="Times New Roman" w:cs="Times New Roman"/>
          <w:i/>
          <w:color w:val="000000"/>
        </w:rPr>
        <w:t>4</w:t>
      </w:r>
      <w:r w:rsidR="005556C1">
        <w:rPr>
          <w:rFonts w:ascii="Times New Roman" w:hAnsi="Times New Roman" w:cs="Times New Roman"/>
          <w:i/>
          <w:color w:val="000000"/>
        </w:rPr>
        <w:t>-202</w:t>
      </w:r>
      <w:r w:rsidR="00F33235">
        <w:rPr>
          <w:rFonts w:ascii="Times New Roman" w:hAnsi="Times New Roman" w:cs="Times New Roman"/>
          <w:i/>
          <w:color w:val="000000"/>
        </w:rPr>
        <w:t xml:space="preserve">5 </w:t>
      </w:r>
      <w:r>
        <w:rPr>
          <w:rFonts w:ascii="Times New Roman" w:hAnsi="Times New Roman" w:cs="Times New Roman"/>
          <w:i/>
          <w:color w:val="000000"/>
        </w:rPr>
        <w:t>CTE Presidential Scholars</w:t>
      </w:r>
      <w:r w:rsidRPr="00B97A54">
        <w:rPr>
          <w:rFonts w:ascii="Times New Roman" w:hAnsi="Times New Roman" w:cs="Times New Roman"/>
          <w:i/>
          <w:color w:val="000000"/>
        </w:rPr>
        <w:t xml:space="preserve"> Program.</w:t>
      </w:r>
    </w:p>
    <w:sectPr w:rsidR="00857BE7" w:rsidRPr="0085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77DE" w14:textId="77777777" w:rsidR="00500690" w:rsidRDefault="00500690" w:rsidP="00B51BFA">
      <w:pPr>
        <w:spacing w:after="0" w:line="240" w:lineRule="auto"/>
      </w:pPr>
      <w:r>
        <w:separator/>
      </w:r>
    </w:p>
  </w:endnote>
  <w:endnote w:type="continuationSeparator" w:id="0">
    <w:p w14:paraId="5954542C" w14:textId="77777777" w:rsidR="00500690" w:rsidRDefault="00500690" w:rsidP="00B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771F" w14:textId="77777777" w:rsidR="00B51BFA" w:rsidRDefault="00B5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78954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F8E8D" w14:textId="77777777" w:rsidR="00F33235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>Form #05-1</w:t>
        </w:r>
        <w:r>
          <w:rPr>
            <w:rFonts w:ascii="Times New Roman" w:hAnsi="Times New Roman" w:cs="Times New Roman"/>
            <w:sz w:val="20"/>
            <w:szCs w:val="20"/>
          </w:rPr>
          <w:t>7-023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4B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60F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64B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631C7DE1" w14:textId="77777777" w:rsidR="00F33235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 xml:space="preserve">Alaska Department of Education &amp; Early Development 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CE4E" w14:textId="77777777" w:rsidR="00B51BFA" w:rsidRDefault="00B5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A6BA5" w14:textId="77777777" w:rsidR="00500690" w:rsidRDefault="00500690" w:rsidP="00B51BFA">
      <w:pPr>
        <w:spacing w:after="0" w:line="240" w:lineRule="auto"/>
      </w:pPr>
      <w:r>
        <w:separator/>
      </w:r>
    </w:p>
  </w:footnote>
  <w:footnote w:type="continuationSeparator" w:id="0">
    <w:p w14:paraId="70351AAB" w14:textId="77777777" w:rsidR="00500690" w:rsidRDefault="00500690" w:rsidP="00B5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D431" w14:textId="77777777" w:rsidR="00B51BFA" w:rsidRDefault="00B5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AF82" w14:textId="77777777" w:rsidR="00B51BFA" w:rsidRDefault="00B51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5E6E" w14:textId="77777777" w:rsidR="00B51BFA" w:rsidRDefault="00B51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1D1"/>
    <w:multiLevelType w:val="hybridMultilevel"/>
    <w:tmpl w:val="BD0C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8FA"/>
    <w:multiLevelType w:val="hybridMultilevel"/>
    <w:tmpl w:val="E408A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264A8"/>
    <w:multiLevelType w:val="hybridMultilevel"/>
    <w:tmpl w:val="FFECC3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BB531D"/>
    <w:multiLevelType w:val="hybridMultilevel"/>
    <w:tmpl w:val="F514C3D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F666B6E"/>
    <w:multiLevelType w:val="hybridMultilevel"/>
    <w:tmpl w:val="C1986E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73F3904"/>
    <w:multiLevelType w:val="hybridMultilevel"/>
    <w:tmpl w:val="3CB417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09185084">
    <w:abstractNumId w:val="0"/>
  </w:num>
  <w:num w:numId="2" w16cid:durableId="2049522167">
    <w:abstractNumId w:val="2"/>
  </w:num>
  <w:num w:numId="3" w16cid:durableId="101146239">
    <w:abstractNumId w:val="4"/>
  </w:num>
  <w:num w:numId="4" w16cid:durableId="1585912707">
    <w:abstractNumId w:val="1"/>
  </w:num>
  <w:num w:numId="5" w16cid:durableId="1779982474">
    <w:abstractNumId w:val="3"/>
  </w:num>
  <w:num w:numId="6" w16cid:durableId="131086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E7"/>
    <w:rsid w:val="000A241C"/>
    <w:rsid w:val="0015164B"/>
    <w:rsid w:val="002036CA"/>
    <w:rsid w:val="00304F4D"/>
    <w:rsid w:val="003841BC"/>
    <w:rsid w:val="00423061"/>
    <w:rsid w:val="004937AC"/>
    <w:rsid w:val="00500690"/>
    <w:rsid w:val="00533A83"/>
    <w:rsid w:val="005556C1"/>
    <w:rsid w:val="005E59BD"/>
    <w:rsid w:val="00666EDA"/>
    <w:rsid w:val="007A46FD"/>
    <w:rsid w:val="007D476B"/>
    <w:rsid w:val="00857BE7"/>
    <w:rsid w:val="00A33172"/>
    <w:rsid w:val="00B51BFA"/>
    <w:rsid w:val="00B86171"/>
    <w:rsid w:val="00D33B99"/>
    <w:rsid w:val="00DB60FC"/>
    <w:rsid w:val="00F33235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5E17E"/>
  <w15:chartTrackingRefBased/>
  <w15:docId w15:val="{072BAECE-15F7-43E6-AD2E-209DCA8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E7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7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B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BE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57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57BE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7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57B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FA"/>
  </w:style>
  <w:style w:type="paragraph" w:styleId="Header">
    <w:name w:val="header"/>
    <w:basedOn w:val="Normal"/>
    <w:link w:val="Head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FA"/>
  </w:style>
  <w:style w:type="character" w:styleId="Hyperlink">
    <w:name w:val="Hyperlink"/>
    <w:basedOn w:val="DefaultParagraphFont"/>
    <w:uiPriority w:val="99"/>
    <w:unhideWhenUsed/>
    <w:rsid w:val="00A33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jorn.wolter@alask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Bjorn H (EED)</dc:creator>
  <cp:keywords/>
  <dc:description/>
  <cp:lastModifiedBy>Johnson, Matt M (EED)</cp:lastModifiedBy>
  <cp:revision>2</cp:revision>
  <dcterms:created xsi:type="dcterms:W3CDTF">2024-10-04T17:28:00Z</dcterms:created>
  <dcterms:modified xsi:type="dcterms:W3CDTF">2024-10-04T17:28:00Z</dcterms:modified>
</cp:coreProperties>
</file>