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615F" w14:textId="6E420A20" w:rsidR="005608DF" w:rsidRDefault="005608DF"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r w:rsidRPr="005608DF">
        <w:rPr>
          <w:rFonts w:ascii="Helvetica" w:eastAsia="Times New Roman" w:hAnsi="Helvetica" w:cs="Helvetica"/>
          <w:b/>
          <w:bCs/>
          <w:noProof/>
          <w:color w:val="014C8B"/>
          <w:kern w:val="36"/>
          <w:sz w:val="39"/>
          <w:szCs w:val="39"/>
          <w14:ligatures w14:val="none"/>
        </w:rPr>
        <w:drawing>
          <wp:inline distT="0" distB="0" distL="0" distR="0" wp14:anchorId="768B710C" wp14:editId="247FD6E0">
            <wp:extent cx="2571750" cy="1823854"/>
            <wp:effectExtent l="0" t="0" r="0" b="5080"/>
            <wp:docPr id="1026" name="Picture 2" descr="Different Types of Preschool: What's Best for Your Child?">
              <a:extLst xmlns:a="http://schemas.openxmlformats.org/drawingml/2006/main">
                <a:ext uri="{FF2B5EF4-FFF2-40B4-BE49-F238E27FC236}">
                  <a16:creationId xmlns:a16="http://schemas.microsoft.com/office/drawing/2014/main" id="{E75638C7-D414-89C9-1F22-AAA57CE41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fferent Types of Preschool: What's Best for Your Child?">
                      <a:extLst>
                        <a:ext uri="{FF2B5EF4-FFF2-40B4-BE49-F238E27FC236}">
                          <a16:creationId xmlns:a16="http://schemas.microsoft.com/office/drawing/2014/main" id="{E75638C7-D414-89C9-1F22-AAA57CE4145D}"/>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25" r="1268"/>
                    <a:stretch/>
                  </pic:blipFill>
                  <pic:spPr bwMode="auto">
                    <a:xfrm>
                      <a:off x="0" y="0"/>
                      <a:ext cx="2582367" cy="1831384"/>
                    </a:xfrm>
                    <a:prstGeom prst="rect">
                      <a:avLst/>
                    </a:prstGeom>
                    <a:noFill/>
                  </pic:spPr>
                </pic:pic>
              </a:graphicData>
            </a:graphic>
          </wp:inline>
        </w:drawing>
      </w:r>
    </w:p>
    <w:p w14:paraId="28BF8B27" w14:textId="77777777" w:rsidR="005608DF" w:rsidRDefault="005608DF"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p>
    <w:p w14:paraId="47A75EE1" w14:textId="187A5946" w:rsidR="005439A4" w:rsidRDefault="005439A4"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r>
        <w:rPr>
          <w:rFonts w:ascii="Helvetica" w:eastAsia="Times New Roman" w:hAnsi="Helvetica" w:cs="Helvetica"/>
          <w:b/>
          <w:bCs/>
          <w:color w:val="014C8B"/>
          <w:kern w:val="36"/>
          <w:sz w:val="39"/>
          <w:szCs w:val="39"/>
          <w14:ligatures w14:val="none"/>
        </w:rPr>
        <w:t>Application for</w:t>
      </w:r>
    </w:p>
    <w:p w14:paraId="4FC4438F" w14:textId="63DC22ED" w:rsidR="005439A4" w:rsidRDefault="005439A4"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r w:rsidRPr="005439A4">
        <w:rPr>
          <w:rFonts w:ascii="Helvetica" w:eastAsia="Times New Roman" w:hAnsi="Helvetica" w:cs="Helvetica"/>
          <w:b/>
          <w:bCs/>
          <w:color w:val="014C8B"/>
          <w:kern w:val="36"/>
          <w:sz w:val="39"/>
          <w:szCs w:val="39"/>
          <w14:ligatures w14:val="none"/>
        </w:rPr>
        <w:t xml:space="preserve">Early Education </w:t>
      </w:r>
      <w:r>
        <w:rPr>
          <w:rFonts w:ascii="Helvetica" w:eastAsia="Times New Roman" w:hAnsi="Helvetica" w:cs="Helvetica"/>
          <w:b/>
          <w:bCs/>
          <w:color w:val="014C8B"/>
          <w:kern w:val="36"/>
          <w:sz w:val="39"/>
          <w:szCs w:val="39"/>
          <w14:ligatures w14:val="none"/>
        </w:rPr>
        <w:t>Program Approval and 0.5 ADM / Formula Funding</w:t>
      </w:r>
    </w:p>
    <w:p w14:paraId="1BB2FD86" w14:textId="760B1224" w:rsidR="00B26A82" w:rsidRDefault="00B26A82"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r>
        <w:rPr>
          <w:rFonts w:ascii="Helvetica" w:eastAsia="Times New Roman" w:hAnsi="Helvetica" w:cs="Helvetica"/>
          <w:b/>
          <w:bCs/>
          <w:color w:val="014C8B"/>
          <w:kern w:val="36"/>
          <w:sz w:val="39"/>
          <w:szCs w:val="39"/>
          <w14:ligatures w14:val="none"/>
        </w:rPr>
        <w:t>(EEP-ADM Application)</w:t>
      </w:r>
    </w:p>
    <w:p w14:paraId="17F9D55F" w14:textId="2496F6F4" w:rsidR="00B26A82" w:rsidRDefault="00B26A82" w:rsidP="0055375D">
      <w:pPr>
        <w:shd w:val="clear" w:color="auto" w:fill="FFFFFF"/>
        <w:spacing w:after="0" w:line="240" w:lineRule="auto"/>
        <w:outlineLvl w:val="0"/>
        <w:rPr>
          <w:rFonts w:ascii="Helvetica" w:eastAsia="Times New Roman" w:hAnsi="Helvetica" w:cs="Helvetica"/>
          <w:b/>
          <w:bCs/>
          <w:color w:val="014C8B"/>
          <w:kern w:val="36"/>
          <w:sz w:val="39"/>
          <w:szCs w:val="39"/>
          <w14:ligatures w14:val="none"/>
        </w:rPr>
      </w:pPr>
    </w:p>
    <w:p w14:paraId="2248D81B" w14:textId="3F20E442" w:rsidR="00290031" w:rsidRPr="000425CD" w:rsidRDefault="00290031" w:rsidP="00290031">
      <w:pPr>
        <w:shd w:val="clear" w:color="auto" w:fill="FFFFFF"/>
        <w:spacing w:after="0" w:line="240" w:lineRule="auto"/>
        <w:rPr>
          <w:rFonts w:eastAsia="Times New Roman" w:cstheme="minorHAnsi"/>
          <w:color w:val="333333"/>
          <w:kern w:val="0"/>
          <w:sz w:val="24"/>
          <w:szCs w:val="24"/>
          <w14:ligatures w14:val="none"/>
        </w:rPr>
      </w:pPr>
      <w:r>
        <w:rPr>
          <w:rFonts w:eastAsia="Times New Roman" w:cstheme="minorHAnsi"/>
          <w:b/>
          <w:bCs/>
          <w:i/>
          <w:iCs/>
          <w:color w:val="333333"/>
          <w:kern w:val="0"/>
          <w:sz w:val="24"/>
          <w:szCs w:val="24"/>
          <w14:ligatures w14:val="none"/>
        </w:rPr>
        <w:t xml:space="preserve">NEW: </w:t>
      </w:r>
      <w:r w:rsidRPr="000425CD">
        <w:rPr>
          <w:rFonts w:eastAsia="Times New Roman" w:cstheme="minorHAnsi"/>
          <w:b/>
          <w:bCs/>
          <w:i/>
          <w:iCs/>
          <w:color w:val="333333"/>
          <w:kern w:val="0"/>
          <w:sz w:val="24"/>
          <w:szCs w:val="24"/>
          <w14:ligatures w14:val="none"/>
        </w:rPr>
        <w:t xml:space="preserve">Q&amp;A Session </w:t>
      </w:r>
      <w:r w:rsidRPr="000425CD">
        <w:rPr>
          <w:rFonts w:eastAsia="Times New Roman" w:cstheme="minorHAnsi"/>
          <w:color w:val="333333"/>
          <w:kern w:val="0"/>
          <w:sz w:val="24"/>
          <w:szCs w:val="24"/>
          <w14:ligatures w14:val="none"/>
        </w:rPr>
        <w:t xml:space="preserve">April 17, 2024 at 10:00 a.m. </w:t>
      </w:r>
      <w:hyperlink r:id="rId6" w:history="1">
        <w:r w:rsidRPr="000425CD">
          <w:rPr>
            <w:rStyle w:val="Hyperlink"/>
            <w:rFonts w:eastAsia="Times New Roman" w:cstheme="minorHAnsi"/>
            <w:kern w:val="0"/>
            <w:sz w:val="24"/>
            <w:szCs w:val="24"/>
            <w14:ligatures w14:val="none"/>
          </w:rPr>
          <w:t>Meeting Registration - Zoom</w:t>
        </w:r>
      </w:hyperlink>
    </w:p>
    <w:p w14:paraId="5092941C" w14:textId="77777777" w:rsidR="00290031" w:rsidRDefault="00290031" w:rsidP="0055375D">
      <w:pPr>
        <w:shd w:val="clear" w:color="auto" w:fill="FFFFFF"/>
        <w:spacing w:after="0" w:line="240" w:lineRule="auto"/>
        <w:rPr>
          <w:rFonts w:eastAsia="Times New Roman" w:cstheme="minorHAnsi"/>
          <w:color w:val="333333"/>
          <w:kern w:val="0"/>
          <w:sz w:val="24"/>
          <w:szCs w:val="24"/>
          <w14:ligatures w14:val="none"/>
        </w:rPr>
      </w:pPr>
    </w:p>
    <w:p w14:paraId="376C6287" w14:textId="0EFB0F9C" w:rsidR="0055375D" w:rsidRPr="000425CD" w:rsidRDefault="0055375D" w:rsidP="0055375D">
      <w:p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DEED is inviting applications for FY2025 Early Education Program Approval.  Those districts who receive approval will be eligible to report enrolled early education students in the district’s average daily membership (ADM) that determines Foundation Formula funding. Funding will be granted at a rate of 0.5 ADM for each eligible 4-year-old and 5-year-old student.  </w:t>
      </w:r>
    </w:p>
    <w:p w14:paraId="04C36F9B" w14:textId="77777777" w:rsidR="0055375D" w:rsidRPr="000425CD" w:rsidRDefault="0055375D" w:rsidP="0055375D">
      <w:pPr>
        <w:shd w:val="clear" w:color="auto" w:fill="FFFFFF"/>
        <w:spacing w:after="0" w:line="240" w:lineRule="auto"/>
        <w:rPr>
          <w:rFonts w:eastAsia="Times New Roman" w:cstheme="minorHAnsi"/>
          <w:color w:val="333333"/>
          <w:kern w:val="0"/>
          <w:sz w:val="24"/>
          <w:szCs w:val="24"/>
          <w14:ligatures w14:val="none"/>
        </w:rPr>
      </w:pPr>
    </w:p>
    <w:p w14:paraId="41490011" w14:textId="17FEA66F" w:rsidR="0055375D" w:rsidRPr="000425CD" w:rsidRDefault="0055375D" w:rsidP="0055375D">
      <w:p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Approval will be determined according to compliance with these requirements:</w:t>
      </w:r>
    </w:p>
    <w:p w14:paraId="5D9F5042" w14:textId="5771F276" w:rsidR="0055375D" w:rsidRPr="000425CD" w:rsidRDefault="009C2C2A" w:rsidP="0055375D">
      <w:pPr>
        <w:pStyle w:val="ListParagraph"/>
        <w:numPr>
          <w:ilvl w:val="0"/>
          <w:numId w:val="6"/>
        </w:num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Operate</w:t>
      </w:r>
      <w:r w:rsidR="0055375D" w:rsidRPr="000425CD">
        <w:rPr>
          <w:rFonts w:eastAsia="Times New Roman" w:cstheme="minorHAnsi"/>
          <w:color w:val="333333"/>
          <w:kern w:val="0"/>
          <w:sz w:val="24"/>
          <w:szCs w:val="24"/>
          <w14:ligatures w14:val="none"/>
        </w:rPr>
        <w:t xml:space="preserve"> an early education program for three or more years,  </w:t>
      </w:r>
    </w:p>
    <w:p w14:paraId="43D6E844" w14:textId="00EEE9E0" w:rsidR="0055375D" w:rsidRPr="000425CD" w:rsidRDefault="0055375D" w:rsidP="0055375D">
      <w:pPr>
        <w:numPr>
          <w:ilvl w:val="0"/>
          <w:numId w:val="4"/>
        </w:num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 xml:space="preserve">Consult all high-quality </w:t>
      </w:r>
      <w:r w:rsidR="009C2C2A" w:rsidRPr="000425CD">
        <w:rPr>
          <w:rFonts w:eastAsia="Times New Roman" w:cstheme="minorHAnsi"/>
          <w:color w:val="333333"/>
          <w:kern w:val="0"/>
          <w:sz w:val="24"/>
          <w:szCs w:val="24"/>
          <w14:ligatures w14:val="none"/>
        </w:rPr>
        <w:t>childcare</w:t>
      </w:r>
      <w:r w:rsidRPr="000425CD">
        <w:rPr>
          <w:rFonts w:eastAsia="Times New Roman" w:cstheme="minorHAnsi"/>
          <w:color w:val="333333"/>
          <w:kern w:val="0"/>
          <w:sz w:val="24"/>
          <w:szCs w:val="24"/>
          <w14:ligatures w14:val="none"/>
        </w:rPr>
        <w:t xml:space="preserve"> programs within the school district boundaries, including Head Start [Sec 14.03.410(c)],  </w:t>
      </w:r>
    </w:p>
    <w:p w14:paraId="26994EF3" w14:textId="78FC6ADD" w:rsidR="0055375D" w:rsidRPr="000425CD" w:rsidRDefault="0055375D" w:rsidP="0055375D">
      <w:pPr>
        <w:numPr>
          <w:ilvl w:val="0"/>
          <w:numId w:val="4"/>
        </w:num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Successful</w:t>
      </w:r>
      <w:r w:rsidR="009C2C2A" w:rsidRPr="000425CD">
        <w:rPr>
          <w:rFonts w:eastAsia="Times New Roman" w:cstheme="minorHAnsi"/>
          <w:color w:val="333333"/>
          <w:kern w:val="0"/>
          <w:sz w:val="24"/>
          <w:szCs w:val="24"/>
          <w14:ligatures w14:val="none"/>
        </w:rPr>
        <w:t>ly</w:t>
      </w:r>
      <w:r w:rsidRPr="000425CD">
        <w:rPr>
          <w:rFonts w:eastAsia="Times New Roman" w:cstheme="minorHAnsi"/>
          <w:color w:val="333333"/>
          <w:kern w:val="0"/>
          <w:sz w:val="24"/>
          <w:szCs w:val="24"/>
          <w14:ligatures w14:val="none"/>
        </w:rPr>
        <w:t xml:space="preserve"> implement the </w:t>
      </w:r>
      <w:hyperlink r:id="rId7" w:history="1">
        <w:r w:rsidRPr="000425CD">
          <w:rPr>
            <w:rStyle w:val="Hyperlink"/>
            <w:rFonts w:eastAsia="Times New Roman" w:cstheme="minorHAnsi"/>
            <w:kern w:val="0"/>
            <w:sz w:val="24"/>
            <w:szCs w:val="24"/>
            <w14:ligatures w14:val="none"/>
          </w:rPr>
          <w:t>Alaska Early Education Program Standards</w:t>
        </w:r>
      </w:hyperlink>
      <w:r w:rsidRPr="000425CD">
        <w:rPr>
          <w:rFonts w:eastAsia="Times New Roman" w:cstheme="minorHAnsi"/>
          <w:color w:val="333333"/>
          <w:kern w:val="0"/>
          <w:sz w:val="24"/>
          <w:szCs w:val="24"/>
          <w14:ligatures w14:val="none"/>
        </w:rPr>
        <w:t>, and  </w:t>
      </w:r>
    </w:p>
    <w:p w14:paraId="62767660" w14:textId="2E64CBEC" w:rsidR="0055375D" w:rsidRPr="000425CD" w:rsidRDefault="0055375D" w:rsidP="0055375D">
      <w:pPr>
        <w:numPr>
          <w:ilvl w:val="0"/>
          <w:numId w:val="4"/>
        </w:num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Employ early education teacher(s) with the required and current teacher certification.</w:t>
      </w:r>
    </w:p>
    <w:p w14:paraId="62BE5BD2" w14:textId="1585831E" w:rsidR="0055375D" w:rsidRPr="000425CD" w:rsidRDefault="0055375D" w:rsidP="0055375D">
      <w:pPr>
        <w:shd w:val="clear" w:color="auto" w:fill="FFFFFF"/>
        <w:spacing w:after="0" w:line="240" w:lineRule="auto"/>
        <w:rPr>
          <w:rFonts w:eastAsia="Times New Roman" w:cstheme="minorHAnsi"/>
          <w:color w:val="333333"/>
          <w:kern w:val="0"/>
          <w:sz w:val="24"/>
          <w:szCs w:val="24"/>
          <w14:ligatures w14:val="none"/>
        </w:rPr>
      </w:pPr>
    </w:p>
    <w:p w14:paraId="67436DE0" w14:textId="77777777" w:rsidR="00290031" w:rsidRPr="000425CD" w:rsidRDefault="00290031" w:rsidP="00290031">
      <w:p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b/>
          <w:bCs/>
          <w:i/>
          <w:iCs/>
          <w:color w:val="333333"/>
          <w:kern w:val="0"/>
          <w:sz w:val="24"/>
          <w:szCs w:val="24"/>
          <w14:ligatures w14:val="none"/>
        </w:rPr>
        <w:t>Due Date:</w:t>
      </w:r>
      <w:r w:rsidRPr="000425CD">
        <w:rPr>
          <w:rFonts w:eastAsia="Times New Roman" w:cstheme="minorHAnsi"/>
          <w:color w:val="333333"/>
          <w:kern w:val="0"/>
          <w:sz w:val="24"/>
          <w:szCs w:val="24"/>
          <w14:ligatures w14:val="none"/>
        </w:rPr>
        <w:t xml:space="preserve"> Wednesday, May 15, 2024</w:t>
      </w:r>
    </w:p>
    <w:p w14:paraId="5508A0DC" w14:textId="5761A62D" w:rsidR="00290031" w:rsidRPr="000425CD" w:rsidRDefault="00290031" w:rsidP="00290031">
      <w:pPr>
        <w:shd w:val="clear" w:color="auto" w:fill="FFFFFF"/>
        <w:spacing w:after="0" w:line="240" w:lineRule="auto"/>
        <w:rPr>
          <w:rFonts w:eastAsia="Times New Roman" w:cstheme="minorHAnsi"/>
          <w:kern w:val="0"/>
          <w:sz w:val="24"/>
          <w:szCs w:val="24"/>
          <w14:ligatures w14:val="none"/>
        </w:rPr>
      </w:pPr>
      <w:r>
        <w:rPr>
          <w:rFonts w:eastAsia="Times New Roman" w:cstheme="minorHAnsi"/>
          <w:b/>
          <w:bCs/>
          <w:i/>
          <w:iCs/>
          <w:color w:val="333333"/>
          <w:kern w:val="0"/>
          <w:sz w:val="24"/>
          <w:szCs w:val="24"/>
          <w14:ligatures w14:val="none"/>
        </w:rPr>
        <w:t xml:space="preserve">Sample Application: </w:t>
      </w:r>
      <w:r w:rsidRPr="000425CD">
        <w:rPr>
          <w:rStyle w:val="Hyperlink"/>
          <w:rFonts w:eastAsia="Times New Roman" w:cstheme="minorHAnsi"/>
          <w:color w:val="auto"/>
          <w:kern w:val="0"/>
          <w:sz w:val="24"/>
          <w:szCs w:val="24"/>
          <w:u w:val="none"/>
          <w14:ligatures w14:val="none"/>
        </w:rPr>
        <w:t xml:space="preserve">Form # 05-24-034 at </w:t>
      </w:r>
      <w:hyperlink r:id="rId8" w:history="1">
        <w:hyperlink r:id="rId9" w:history="1">
          <w:r w:rsidRPr="000425CD">
            <w:rPr>
              <w:rStyle w:val="Hyperlink"/>
              <w:rFonts w:cstheme="minorHAnsi"/>
              <w:sz w:val="24"/>
              <w:szCs w:val="24"/>
            </w:rPr>
            <w:t>Forms - Education and Early Development (alaska.gov)</w:t>
          </w:r>
        </w:hyperlink>
      </w:hyperlink>
    </w:p>
    <w:p w14:paraId="635673A6" w14:textId="49C05741" w:rsidR="009C2C2A" w:rsidRPr="000425CD" w:rsidRDefault="009C2C2A" w:rsidP="0055375D">
      <w:pPr>
        <w:shd w:val="clear" w:color="auto" w:fill="FFFFFF"/>
        <w:spacing w:after="0" w:line="240" w:lineRule="auto"/>
        <w:rPr>
          <w:rFonts w:eastAsia="Times New Roman" w:cstheme="minorHAnsi"/>
          <w:kern w:val="0"/>
          <w:sz w:val="24"/>
          <w:szCs w:val="24"/>
          <w14:ligatures w14:val="none"/>
        </w:rPr>
      </w:pPr>
      <w:r w:rsidRPr="000425CD">
        <w:rPr>
          <w:rFonts w:eastAsia="Times New Roman" w:cstheme="minorHAnsi"/>
          <w:b/>
          <w:bCs/>
          <w:i/>
          <w:iCs/>
          <w:color w:val="333333"/>
          <w:kern w:val="0"/>
          <w:sz w:val="24"/>
          <w:szCs w:val="24"/>
          <w14:ligatures w14:val="none"/>
        </w:rPr>
        <w:t>Application:</w:t>
      </w:r>
      <w:r w:rsidRPr="000425CD">
        <w:rPr>
          <w:rFonts w:eastAsia="Times New Roman" w:cstheme="minorHAnsi"/>
          <w:color w:val="333333"/>
          <w:kern w:val="0"/>
          <w:sz w:val="24"/>
          <w:szCs w:val="24"/>
          <w14:ligatures w14:val="none"/>
        </w:rPr>
        <w:t xml:space="preserve"> </w:t>
      </w:r>
      <w:hyperlink r:id="rId10" w:history="1">
        <w:r w:rsidRPr="000425CD">
          <w:rPr>
            <w:rStyle w:val="Hyperlink"/>
            <w:rFonts w:eastAsia="Times New Roman" w:cstheme="minorHAnsi"/>
            <w:kern w:val="0"/>
            <w:sz w:val="24"/>
            <w:szCs w:val="24"/>
            <w14:ligatures w14:val="none"/>
          </w:rPr>
          <w:t>EEP-ADM Notice of Intent to Apply</w:t>
        </w:r>
      </w:hyperlink>
      <w:r w:rsidR="00764D8C" w:rsidRPr="000425CD">
        <w:rPr>
          <w:rStyle w:val="Hyperlink"/>
          <w:rFonts w:eastAsia="Times New Roman" w:cstheme="minorHAnsi"/>
          <w:kern w:val="0"/>
          <w:sz w:val="24"/>
          <w:szCs w:val="24"/>
          <w14:ligatures w14:val="none"/>
        </w:rPr>
        <w:t xml:space="preserve"> </w:t>
      </w:r>
    </w:p>
    <w:p w14:paraId="47A6B078" w14:textId="4A9EAD2E" w:rsidR="00290031" w:rsidRPr="000425CD" w:rsidRDefault="00290031" w:rsidP="00290031">
      <w:p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b/>
          <w:bCs/>
          <w:i/>
          <w:iCs/>
          <w:color w:val="333333"/>
          <w:kern w:val="0"/>
          <w:sz w:val="24"/>
          <w:szCs w:val="24"/>
          <w14:ligatures w14:val="none"/>
        </w:rPr>
        <w:t xml:space="preserve">Q&amp;A Session </w:t>
      </w:r>
      <w:r w:rsidRPr="000425CD">
        <w:rPr>
          <w:rFonts w:eastAsia="Times New Roman" w:cstheme="minorHAnsi"/>
          <w:color w:val="333333"/>
          <w:kern w:val="0"/>
          <w:sz w:val="24"/>
          <w:szCs w:val="24"/>
          <w14:ligatures w14:val="none"/>
        </w:rPr>
        <w:t xml:space="preserve">April 17, </w:t>
      </w:r>
      <w:proofErr w:type="gramStart"/>
      <w:r w:rsidRPr="000425CD">
        <w:rPr>
          <w:rFonts w:eastAsia="Times New Roman" w:cstheme="minorHAnsi"/>
          <w:color w:val="333333"/>
          <w:kern w:val="0"/>
          <w:sz w:val="24"/>
          <w:szCs w:val="24"/>
          <w14:ligatures w14:val="none"/>
        </w:rPr>
        <w:t>2024</w:t>
      </w:r>
      <w:proofErr w:type="gramEnd"/>
      <w:r w:rsidRPr="000425CD">
        <w:rPr>
          <w:rFonts w:eastAsia="Times New Roman" w:cstheme="minorHAnsi"/>
          <w:color w:val="333333"/>
          <w:kern w:val="0"/>
          <w:sz w:val="24"/>
          <w:szCs w:val="24"/>
          <w14:ligatures w14:val="none"/>
        </w:rPr>
        <w:t xml:space="preserve"> at 10:00 a.m. </w:t>
      </w:r>
      <w:hyperlink r:id="rId11" w:history="1">
        <w:r w:rsidRPr="000425CD">
          <w:rPr>
            <w:rStyle w:val="Hyperlink"/>
            <w:rFonts w:eastAsia="Times New Roman" w:cstheme="minorHAnsi"/>
            <w:kern w:val="0"/>
            <w:sz w:val="24"/>
            <w:szCs w:val="24"/>
            <w14:ligatures w14:val="none"/>
          </w:rPr>
          <w:t>Meeting Registration - Zoom</w:t>
        </w:r>
      </w:hyperlink>
    </w:p>
    <w:p w14:paraId="3DDE0C58" w14:textId="7DBFD2C8" w:rsidR="009C2C2A" w:rsidRPr="00290031" w:rsidRDefault="009C2C2A" w:rsidP="0055375D">
      <w:pPr>
        <w:shd w:val="clear" w:color="auto" w:fill="FFFFFF"/>
        <w:spacing w:after="0" w:line="240" w:lineRule="auto"/>
        <w:rPr>
          <w:rFonts w:eastAsia="Times New Roman" w:cstheme="minorHAnsi"/>
          <w:b/>
          <w:bCs/>
          <w:i/>
          <w:iCs/>
          <w:color w:val="333333"/>
          <w:kern w:val="0"/>
          <w:sz w:val="24"/>
          <w:szCs w:val="24"/>
          <w14:ligatures w14:val="none"/>
        </w:rPr>
      </w:pPr>
      <w:r w:rsidRPr="000425CD">
        <w:rPr>
          <w:rFonts w:eastAsia="Times New Roman" w:cstheme="minorHAnsi"/>
          <w:b/>
          <w:bCs/>
          <w:i/>
          <w:iCs/>
          <w:color w:val="333333"/>
          <w:kern w:val="0"/>
          <w:sz w:val="24"/>
          <w:szCs w:val="24"/>
          <w14:ligatures w14:val="none"/>
        </w:rPr>
        <w:t>Technical Assistance Webinar:</w:t>
      </w:r>
      <w:r w:rsidR="00290031">
        <w:rPr>
          <w:rFonts w:eastAsia="Times New Roman" w:cstheme="minorHAnsi"/>
          <w:b/>
          <w:bCs/>
          <w:i/>
          <w:iCs/>
          <w:color w:val="333333"/>
          <w:kern w:val="0"/>
          <w:sz w:val="24"/>
          <w:szCs w:val="24"/>
          <w14:ligatures w14:val="none"/>
        </w:rPr>
        <w:t xml:space="preserve"> </w:t>
      </w:r>
      <w:hyperlink r:id="rId12" w:history="1">
        <w:r w:rsidR="009B2D68" w:rsidRPr="000425CD">
          <w:rPr>
            <w:rStyle w:val="Hyperlink"/>
            <w:rFonts w:eastAsia="Times New Roman" w:cstheme="minorHAnsi"/>
            <w:kern w:val="0"/>
            <w:sz w:val="24"/>
            <w:szCs w:val="24"/>
            <w14:ligatures w14:val="none"/>
          </w:rPr>
          <w:t>Recording</w:t>
        </w:r>
      </w:hyperlink>
      <w:r w:rsidR="009B2D68" w:rsidRPr="000425CD">
        <w:rPr>
          <w:rFonts w:eastAsia="Times New Roman" w:cstheme="minorHAnsi"/>
          <w:color w:val="333333"/>
          <w:kern w:val="0"/>
          <w:sz w:val="24"/>
          <w:szCs w:val="24"/>
          <w14:ligatures w14:val="none"/>
        </w:rPr>
        <w:t xml:space="preserve"> from February 21.</w:t>
      </w:r>
    </w:p>
    <w:p w14:paraId="07D8D15B" w14:textId="77777777" w:rsidR="003942D7" w:rsidRPr="000425CD" w:rsidRDefault="003942D7" w:rsidP="0055375D">
      <w:pPr>
        <w:shd w:val="clear" w:color="auto" w:fill="FFFFFF"/>
        <w:spacing w:after="0" w:line="240" w:lineRule="auto"/>
        <w:rPr>
          <w:rFonts w:eastAsia="Times New Roman" w:cstheme="minorHAnsi"/>
          <w:color w:val="333333"/>
          <w:kern w:val="0"/>
          <w:sz w:val="24"/>
          <w:szCs w:val="24"/>
          <w14:ligatures w14:val="none"/>
        </w:rPr>
      </w:pPr>
    </w:p>
    <w:p w14:paraId="23C314FA" w14:textId="1CF112E3" w:rsidR="003942D7" w:rsidRPr="000425CD" w:rsidRDefault="003942D7" w:rsidP="0055375D">
      <w:pPr>
        <w:shd w:val="clear" w:color="auto" w:fill="FFFFFF"/>
        <w:spacing w:after="0" w:line="240" w:lineRule="auto"/>
        <w:rPr>
          <w:rFonts w:eastAsia="Times New Roman" w:cstheme="minorHAnsi"/>
          <w:color w:val="333333"/>
          <w:kern w:val="0"/>
          <w:sz w:val="24"/>
          <w:szCs w:val="24"/>
          <w14:ligatures w14:val="none"/>
        </w:rPr>
      </w:pPr>
      <w:r w:rsidRPr="000425CD">
        <w:rPr>
          <w:rFonts w:eastAsia="Times New Roman" w:cstheme="minorHAnsi"/>
          <w:color w:val="333333"/>
          <w:kern w:val="0"/>
          <w:sz w:val="24"/>
          <w:szCs w:val="24"/>
          <w14:ligatures w14:val="none"/>
        </w:rPr>
        <w:t xml:space="preserve">For </w:t>
      </w:r>
      <w:r w:rsidR="00764D8C" w:rsidRPr="000425CD">
        <w:rPr>
          <w:rFonts w:eastAsia="Times New Roman" w:cstheme="minorHAnsi"/>
          <w:color w:val="333333"/>
          <w:kern w:val="0"/>
          <w:sz w:val="24"/>
          <w:szCs w:val="24"/>
          <w14:ligatures w14:val="none"/>
        </w:rPr>
        <w:t>more</w:t>
      </w:r>
      <w:r w:rsidRPr="000425CD">
        <w:rPr>
          <w:rFonts w:eastAsia="Times New Roman" w:cstheme="minorHAnsi"/>
          <w:color w:val="333333"/>
          <w:kern w:val="0"/>
          <w:sz w:val="24"/>
          <w:szCs w:val="24"/>
          <w14:ligatures w14:val="none"/>
        </w:rPr>
        <w:t xml:space="preserve"> information, visit </w:t>
      </w:r>
      <w:hyperlink r:id="rId13" w:history="1">
        <w:r w:rsidRPr="000425CD">
          <w:rPr>
            <w:rStyle w:val="Hyperlink"/>
            <w:rFonts w:eastAsia="Times New Roman" w:cstheme="minorHAnsi"/>
            <w:kern w:val="0"/>
            <w:sz w:val="24"/>
            <w:szCs w:val="24"/>
            <w14:ligatures w14:val="none"/>
          </w:rPr>
          <w:t>education.alaska.gov/earlylearning</w:t>
        </w:r>
      </w:hyperlink>
      <w:r w:rsidRPr="000425CD">
        <w:rPr>
          <w:rFonts w:eastAsia="Times New Roman" w:cstheme="minorHAnsi"/>
          <w:color w:val="333333"/>
          <w:kern w:val="0"/>
          <w:sz w:val="24"/>
          <w:szCs w:val="24"/>
          <w14:ligatures w14:val="none"/>
        </w:rPr>
        <w:t xml:space="preserve"> or contact </w:t>
      </w:r>
      <w:hyperlink r:id="rId14" w:history="1">
        <w:r w:rsidRPr="000425CD">
          <w:rPr>
            <w:rStyle w:val="Hyperlink"/>
            <w:rFonts w:eastAsia="Times New Roman" w:cstheme="minorHAnsi"/>
            <w:kern w:val="0"/>
            <w:sz w:val="24"/>
            <w:szCs w:val="24"/>
            <w14:ligatures w14:val="none"/>
          </w:rPr>
          <w:t>earlylearning@alaska.gov</w:t>
        </w:r>
      </w:hyperlink>
    </w:p>
    <w:p w14:paraId="34D04493" w14:textId="5BD08CE6" w:rsidR="009C2C2A" w:rsidRPr="000425CD" w:rsidRDefault="009C2C2A" w:rsidP="0055375D">
      <w:pPr>
        <w:shd w:val="clear" w:color="auto" w:fill="FFFFFF"/>
        <w:spacing w:after="0" w:line="240" w:lineRule="auto"/>
        <w:rPr>
          <w:rFonts w:eastAsia="Times New Roman" w:cstheme="minorHAnsi"/>
          <w:color w:val="333333"/>
          <w:kern w:val="0"/>
          <w:sz w:val="24"/>
          <w:szCs w:val="24"/>
          <w14:ligatures w14:val="none"/>
        </w:rPr>
      </w:pPr>
    </w:p>
    <w:p w14:paraId="23ED60DC" w14:textId="1518452F" w:rsidR="00B26A82" w:rsidRDefault="00B26A82" w:rsidP="0055375D">
      <w:pPr>
        <w:shd w:val="clear" w:color="auto" w:fill="FFFFFF"/>
        <w:spacing w:after="0" w:line="240" w:lineRule="auto"/>
        <w:rPr>
          <w:rFonts w:ascii="Helvetica" w:eastAsia="Times New Roman" w:hAnsi="Helvetica" w:cs="Helvetica"/>
          <w:color w:val="333333"/>
          <w:kern w:val="0"/>
          <w:sz w:val="23"/>
          <w:szCs w:val="23"/>
          <w14:ligatures w14:val="none"/>
        </w:rPr>
      </w:pPr>
    </w:p>
    <w:sectPr w:rsidR="00B2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B98"/>
    <w:multiLevelType w:val="hybridMultilevel"/>
    <w:tmpl w:val="F1BEA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D1856"/>
    <w:multiLevelType w:val="multilevel"/>
    <w:tmpl w:val="8B44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95F27"/>
    <w:multiLevelType w:val="hybridMultilevel"/>
    <w:tmpl w:val="6F42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76FA6"/>
    <w:multiLevelType w:val="hybridMultilevel"/>
    <w:tmpl w:val="EA2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2EE3"/>
    <w:multiLevelType w:val="hybridMultilevel"/>
    <w:tmpl w:val="1124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96965"/>
    <w:multiLevelType w:val="hybridMultilevel"/>
    <w:tmpl w:val="3DFEC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260684">
    <w:abstractNumId w:val="2"/>
  </w:num>
  <w:num w:numId="2" w16cid:durableId="385955629">
    <w:abstractNumId w:val="0"/>
  </w:num>
  <w:num w:numId="3" w16cid:durableId="1676228816">
    <w:abstractNumId w:val="5"/>
  </w:num>
  <w:num w:numId="4" w16cid:durableId="1458987376">
    <w:abstractNumId w:val="1"/>
  </w:num>
  <w:num w:numId="5" w16cid:durableId="1438132940">
    <w:abstractNumId w:val="3"/>
  </w:num>
  <w:num w:numId="6" w16cid:durableId="882521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EB"/>
    <w:rsid w:val="000425CD"/>
    <w:rsid w:val="000F1D5F"/>
    <w:rsid w:val="00290031"/>
    <w:rsid w:val="003942D7"/>
    <w:rsid w:val="00404C61"/>
    <w:rsid w:val="004B2DCB"/>
    <w:rsid w:val="00523DC2"/>
    <w:rsid w:val="005439A4"/>
    <w:rsid w:val="0055375D"/>
    <w:rsid w:val="005608DF"/>
    <w:rsid w:val="00574C59"/>
    <w:rsid w:val="00612A97"/>
    <w:rsid w:val="00620FC1"/>
    <w:rsid w:val="006B49A4"/>
    <w:rsid w:val="00720EE6"/>
    <w:rsid w:val="00764D8C"/>
    <w:rsid w:val="00795F18"/>
    <w:rsid w:val="008974EB"/>
    <w:rsid w:val="009B2D68"/>
    <w:rsid w:val="009C2C2A"/>
    <w:rsid w:val="00A112D8"/>
    <w:rsid w:val="00B26A82"/>
    <w:rsid w:val="00C248D1"/>
    <w:rsid w:val="00CA4823"/>
    <w:rsid w:val="00D96A44"/>
    <w:rsid w:val="00E65AB5"/>
    <w:rsid w:val="00F2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0D8E"/>
  <w15:chartTrackingRefBased/>
  <w15:docId w15:val="{596DFFAE-6CAC-4303-A030-CD206AD2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9A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974EB"/>
  </w:style>
  <w:style w:type="paragraph" w:styleId="ListParagraph">
    <w:name w:val="List Paragraph"/>
    <w:basedOn w:val="Normal"/>
    <w:uiPriority w:val="34"/>
    <w:qFormat/>
    <w:rsid w:val="008974EB"/>
    <w:pPr>
      <w:ind w:left="720"/>
      <w:contextualSpacing/>
    </w:pPr>
  </w:style>
  <w:style w:type="character" w:styleId="Hyperlink">
    <w:name w:val="Hyperlink"/>
    <w:basedOn w:val="DefaultParagraphFont"/>
    <w:uiPriority w:val="99"/>
    <w:unhideWhenUsed/>
    <w:rsid w:val="00404C61"/>
    <w:rPr>
      <w:color w:val="0563C1" w:themeColor="hyperlink"/>
      <w:u w:val="single"/>
    </w:rPr>
  </w:style>
  <w:style w:type="character" w:styleId="UnresolvedMention">
    <w:name w:val="Unresolved Mention"/>
    <w:basedOn w:val="DefaultParagraphFont"/>
    <w:uiPriority w:val="99"/>
    <w:semiHidden/>
    <w:unhideWhenUsed/>
    <w:rsid w:val="00404C61"/>
    <w:rPr>
      <w:color w:val="605E5C"/>
      <w:shd w:val="clear" w:color="auto" w:fill="E1DFDD"/>
    </w:rPr>
  </w:style>
  <w:style w:type="table" w:styleId="TableGrid">
    <w:name w:val="Table Grid"/>
    <w:basedOn w:val="TableNormal"/>
    <w:uiPriority w:val="39"/>
    <w:rsid w:val="0040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3DC2"/>
    <w:rPr>
      <w:color w:val="954F72" w:themeColor="followedHyperlink"/>
      <w:u w:val="single"/>
    </w:rPr>
  </w:style>
  <w:style w:type="character" w:customStyle="1" w:styleId="Heading1Char">
    <w:name w:val="Heading 1 Char"/>
    <w:basedOn w:val="DefaultParagraphFont"/>
    <w:link w:val="Heading1"/>
    <w:uiPriority w:val="9"/>
    <w:rsid w:val="005439A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5537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95710">
      <w:bodyDiv w:val="1"/>
      <w:marLeft w:val="0"/>
      <w:marRight w:val="0"/>
      <w:marTop w:val="0"/>
      <w:marBottom w:val="0"/>
      <w:divBdr>
        <w:top w:val="none" w:sz="0" w:space="0" w:color="auto"/>
        <w:left w:val="none" w:sz="0" w:space="0" w:color="auto"/>
        <w:bottom w:val="none" w:sz="0" w:space="0" w:color="auto"/>
        <w:right w:val="none" w:sz="0" w:space="0" w:color="auto"/>
      </w:divBdr>
    </w:div>
    <w:div w:id="15575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forms" TargetMode="External"/><Relationship Id="rId13" Type="http://schemas.openxmlformats.org/officeDocument/2006/relationships/hyperlink" Target="https://education.alaska.gov/earlylearning" TargetMode="External"/><Relationship Id="rId3" Type="http://schemas.openxmlformats.org/officeDocument/2006/relationships/settings" Target="settings.xml"/><Relationship Id="rId7" Type="http://schemas.openxmlformats.org/officeDocument/2006/relationships/hyperlink" Target="https://education.alaska.gov/akreads/EEP-Standards-SBOA-APPROVED.pdf" TargetMode="External"/><Relationship Id="rId12" Type="http://schemas.openxmlformats.org/officeDocument/2006/relationships/hyperlink" Target="https://gcc02.safelinks.protection.outlook.com/?url=https%3A%2F%2Fus02web.zoom.us%2Frec%2Fshare%2F7JKhzKZ4WSLNm5aBgKplZbXQ3URTGOjSQkTbPFqt8goiAJ9wuHJUo8zX4hgZ9Q28.OAblOYDGe13E_mzU&amp;data=05%7C02%7Ckristen.spencer%40alaska.gov%7C0c95365275614e8fc8f508dc33247bb3%7C20030bf67ad942f7927359ea83fcfa38%7C0%7C0%7C638441479016835673%7CUnknown%7CTWFpbGZsb3d8eyJWIjoiMC4wLjAwMDAiLCJQIjoiV2luMzIiLCJBTiI6Ik1haWwiLCJXVCI6Mn0%3D%7C0%7C%7C%7C&amp;sdata=Cce03G07ECclXFKSyxln2rDLA%2BwHtTluwRcxay4mp2U%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02web.zoom.us/meeting/register/tZEvcu-upjspHtzzHplqpubAEC2nP8fKYo8I" TargetMode="External"/><Relationship Id="rId11" Type="http://schemas.openxmlformats.org/officeDocument/2006/relationships/hyperlink" Target="https://us02web.zoom.us/meeting/register/tZEvcu-upjspHtzzHplqpubAEC2nP8fKYo8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ducation.alaska.gov/dweep-adm-intent" TargetMode="External"/><Relationship Id="rId4" Type="http://schemas.openxmlformats.org/officeDocument/2006/relationships/webSettings" Target="webSettings.xml"/><Relationship Id="rId9" Type="http://schemas.openxmlformats.org/officeDocument/2006/relationships/hyperlink" Target="https://education.alaska.gov/forms" TargetMode="External"/><Relationship Id="rId14" Type="http://schemas.openxmlformats.org/officeDocument/2006/relationships/hyperlink" Target="file:///C:\Users\mjmcfarland\AppData\Local\Microsoft\Windows\INetCache\Content.Outlook\F3EI0WEK\earlylearning@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Jayne J (EED)</dc:creator>
  <cp:keywords/>
  <dc:description/>
  <cp:lastModifiedBy>Johnson, Matt M (EED)</cp:lastModifiedBy>
  <cp:revision>2</cp:revision>
  <dcterms:created xsi:type="dcterms:W3CDTF">2024-04-24T19:36:00Z</dcterms:created>
  <dcterms:modified xsi:type="dcterms:W3CDTF">2024-04-24T19:36:00Z</dcterms:modified>
</cp:coreProperties>
</file>