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22DB" w14:textId="4FF17D37" w:rsidR="00155C61" w:rsidRDefault="00F33552" w:rsidP="00155C61">
      <w:pPr>
        <w:pStyle w:val="Title"/>
        <w:jc w:val="center"/>
        <w:rPr>
          <w:sz w:val="12"/>
          <w:szCs w:val="12"/>
        </w:rPr>
      </w:pPr>
      <w:r>
        <w:rPr>
          <w:noProof/>
          <w:bdr w:val="none" w:sz="0" w:space="0" w:color="auto" w:frame="1"/>
        </w:rPr>
        <w:drawing>
          <wp:anchor distT="0" distB="0" distL="114300" distR="114300" simplePos="0" relativeHeight="251658240" behindDoc="1" locked="0" layoutInCell="1" allowOverlap="1" wp14:anchorId="00CA3919" wp14:editId="54F2B309">
            <wp:simplePos x="0" y="0"/>
            <wp:positionH relativeFrom="column">
              <wp:posOffset>4502150</wp:posOffset>
            </wp:positionH>
            <wp:positionV relativeFrom="paragraph">
              <wp:posOffset>0</wp:posOffset>
            </wp:positionV>
            <wp:extent cx="2038350" cy="844550"/>
            <wp:effectExtent l="0" t="0" r="0" b="0"/>
            <wp:wrapTight wrapText="bothSides">
              <wp:wrapPolygon edited="0">
                <wp:start x="9286" y="0"/>
                <wp:lineTo x="8075" y="1462"/>
                <wp:lineTo x="6460" y="6334"/>
                <wp:lineTo x="6460" y="8283"/>
                <wp:lineTo x="5652" y="15591"/>
                <wp:lineTo x="5652" y="20950"/>
                <wp:lineTo x="15746" y="20950"/>
                <wp:lineTo x="15140" y="6334"/>
                <wp:lineTo x="13323" y="1462"/>
                <wp:lineTo x="12112" y="0"/>
                <wp:lineTo x="9286" y="0"/>
              </wp:wrapPolygon>
            </wp:wrapTight>
            <wp:docPr id="1" name="Picture 1" descr="Alask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ka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844550"/>
                    </a:xfrm>
                    <a:prstGeom prst="rect">
                      <a:avLst/>
                    </a:prstGeom>
                    <a:noFill/>
                    <a:ln>
                      <a:noFill/>
                    </a:ln>
                  </pic:spPr>
                </pic:pic>
              </a:graphicData>
            </a:graphic>
          </wp:anchor>
        </w:drawing>
      </w:r>
    </w:p>
    <w:p w14:paraId="63211599" w14:textId="77777777" w:rsidR="00F33552" w:rsidRDefault="00F33552" w:rsidP="00155C61">
      <w:pPr>
        <w:rPr>
          <w:b/>
          <w:bCs/>
          <w:sz w:val="28"/>
          <w:szCs w:val="28"/>
        </w:rPr>
      </w:pPr>
      <w:bookmarkStart w:id="0" w:name="_ui5ilonruiqw" w:colFirst="0" w:colLast="0"/>
      <w:bookmarkEnd w:id="0"/>
    </w:p>
    <w:p w14:paraId="7708F890" w14:textId="7E5D7A13" w:rsidR="00155C61" w:rsidRPr="00F33552" w:rsidRDefault="00F33552" w:rsidP="00155C61">
      <w:pPr>
        <w:rPr>
          <w:b/>
          <w:bCs/>
          <w:sz w:val="28"/>
          <w:szCs w:val="28"/>
        </w:rPr>
      </w:pPr>
      <w:r w:rsidRPr="00F33552">
        <w:rPr>
          <w:b/>
          <w:bCs/>
          <w:sz w:val="28"/>
          <w:szCs w:val="28"/>
        </w:rPr>
        <w:t>Alaska Social Studies Standards</w:t>
      </w:r>
    </w:p>
    <w:p w14:paraId="5CF94098" w14:textId="44C1AF0E" w:rsidR="00F33552" w:rsidRPr="00F33552" w:rsidRDefault="00F33552" w:rsidP="00BA7E95">
      <w:pPr>
        <w:spacing w:line="240" w:lineRule="auto"/>
        <w:rPr>
          <w:sz w:val="28"/>
          <w:szCs w:val="28"/>
        </w:rPr>
      </w:pPr>
      <w:r w:rsidRPr="00F33552">
        <w:rPr>
          <w:b/>
          <w:bCs/>
          <w:i/>
          <w:iCs/>
          <w:sz w:val="28"/>
          <w:szCs w:val="28"/>
        </w:rPr>
        <w:t>Crosswalk:</w:t>
      </w:r>
      <w:r w:rsidRPr="00F33552">
        <w:rPr>
          <w:i/>
          <w:iCs/>
          <w:sz w:val="28"/>
          <w:szCs w:val="28"/>
        </w:rPr>
        <w:t xml:space="preserve"> </w:t>
      </w:r>
      <w:r w:rsidRPr="00F33552">
        <w:rPr>
          <w:sz w:val="28"/>
          <w:szCs w:val="28"/>
        </w:rPr>
        <w:t xml:space="preserve">Civics in the </w:t>
      </w:r>
      <w:r w:rsidR="00F03882">
        <w:rPr>
          <w:sz w:val="28"/>
          <w:szCs w:val="28"/>
        </w:rPr>
        <w:t xml:space="preserve">2024 </w:t>
      </w:r>
      <w:r w:rsidRPr="00F33552">
        <w:rPr>
          <w:sz w:val="28"/>
          <w:szCs w:val="28"/>
        </w:rPr>
        <w:t>Social Studies Standards</w:t>
      </w:r>
      <w:r w:rsidRPr="00F33552">
        <w:rPr>
          <w:noProof/>
          <w:bdr w:val="none" w:sz="0" w:space="0" w:color="auto" w:frame="1"/>
        </w:rPr>
        <w:t xml:space="preserve"> </w:t>
      </w:r>
      <w:bookmarkStart w:id="1" w:name="_6c81l1f9xgu1" w:colFirst="0" w:colLast="0"/>
      <w:bookmarkEnd w:id="1"/>
    </w:p>
    <w:p w14:paraId="1B06F35E" w14:textId="77777777" w:rsidR="00F33552" w:rsidRDefault="00F33552" w:rsidP="00BA7E95">
      <w:pPr>
        <w:spacing w:line="240" w:lineRule="auto"/>
        <w:rPr>
          <w:b/>
          <w:bCs/>
        </w:rPr>
      </w:pPr>
      <w:bookmarkStart w:id="2" w:name="_i3wn9ybqjicn" w:colFirst="0" w:colLast="0"/>
      <w:bookmarkEnd w:id="2"/>
    </w:p>
    <w:p w14:paraId="36E69D74" w14:textId="372FFF4E" w:rsidR="00F33552" w:rsidRDefault="00F33552" w:rsidP="00BA7E95">
      <w:pPr>
        <w:spacing w:line="240" w:lineRule="auto"/>
        <w:rPr>
          <w:b/>
          <w:bCs/>
        </w:rPr>
      </w:pPr>
      <w:r>
        <w:rPr>
          <w:b/>
          <w:bCs/>
        </w:rPr>
        <w:t>Purpose and Audience:</w:t>
      </w:r>
    </w:p>
    <w:p w14:paraId="25E1B981" w14:textId="6AF21CB7" w:rsidR="00F33552" w:rsidRDefault="00F33552" w:rsidP="00BA7E95">
      <w:pPr>
        <w:spacing w:line="240" w:lineRule="auto"/>
      </w:pPr>
      <w:r>
        <w:t>This document was drafted to:</w:t>
      </w:r>
    </w:p>
    <w:p w14:paraId="02D9018F" w14:textId="41AAED1D" w:rsidR="00577FD9" w:rsidRDefault="00F33552" w:rsidP="00BA7E95">
      <w:pPr>
        <w:pStyle w:val="ListParagraph"/>
        <w:numPr>
          <w:ilvl w:val="0"/>
          <w:numId w:val="6"/>
        </w:numPr>
        <w:spacing w:line="240" w:lineRule="auto"/>
      </w:pPr>
      <w:r>
        <w:t>Unpack the Civics standards in</w:t>
      </w:r>
      <w:r w:rsidR="00E8256C">
        <w:t xml:space="preserve"> the</w:t>
      </w:r>
      <w:r>
        <w:t xml:space="preserve"> </w:t>
      </w:r>
      <w:r w:rsidR="00E8256C">
        <w:t>2024 Alaska Social Studies Standards</w:t>
      </w:r>
      <w:r w:rsidR="00E8256C">
        <w:rPr>
          <w:rStyle w:val="FootnoteReference"/>
        </w:rPr>
        <w:footnoteReference w:id="2"/>
      </w:r>
    </w:p>
    <w:p w14:paraId="40A77365" w14:textId="313B459A" w:rsidR="00E8256C" w:rsidRDefault="00E8256C" w:rsidP="00E8256C">
      <w:pPr>
        <w:pStyle w:val="ListParagraph"/>
        <w:numPr>
          <w:ilvl w:val="0"/>
          <w:numId w:val="6"/>
        </w:numPr>
        <w:spacing w:line="240" w:lineRule="auto"/>
      </w:pPr>
      <w:r>
        <w:t>Define and clarify the changes regarding Civics standards and content from the 19</w:t>
      </w:r>
      <w:r w:rsidR="006F3AED">
        <w:t>9</w:t>
      </w:r>
      <w:r>
        <w:t xml:space="preserve">8 standards to the 2024 standards </w:t>
      </w:r>
    </w:p>
    <w:p w14:paraId="14759FDE" w14:textId="5C5095EB" w:rsidR="00F33552" w:rsidRDefault="00F33552" w:rsidP="00BA7E95">
      <w:pPr>
        <w:spacing w:line="240" w:lineRule="auto"/>
      </w:pPr>
      <w:r>
        <w:t>This document is intended to support the following audiences:</w:t>
      </w:r>
    </w:p>
    <w:p w14:paraId="43F500AB" w14:textId="5B1DD122" w:rsidR="00F33552" w:rsidRDefault="00F33552" w:rsidP="00BA7E95">
      <w:pPr>
        <w:pStyle w:val="ListParagraph"/>
        <w:numPr>
          <w:ilvl w:val="0"/>
          <w:numId w:val="7"/>
        </w:numPr>
        <w:spacing w:line="240" w:lineRule="auto"/>
      </w:pPr>
      <w:r>
        <w:t xml:space="preserve">Teachers in Alaska who teach Civics </w:t>
      </w:r>
      <w:r w:rsidR="00577FD9">
        <w:t>or Social Studies</w:t>
      </w:r>
    </w:p>
    <w:p w14:paraId="1F9A6A56" w14:textId="024C900B" w:rsidR="00577FD9" w:rsidRDefault="00577FD9" w:rsidP="00BA7E95">
      <w:pPr>
        <w:pStyle w:val="ListParagraph"/>
        <w:numPr>
          <w:ilvl w:val="0"/>
          <w:numId w:val="7"/>
        </w:numPr>
        <w:spacing w:line="240" w:lineRule="auto"/>
      </w:pPr>
      <w:r>
        <w:t>Pre-service teacher</w:t>
      </w:r>
      <w:r w:rsidR="00BA7E95">
        <w:t>s</w:t>
      </w:r>
      <w:r>
        <w:t xml:space="preserve"> preparing to teach Civics, Social Studies, or primary grades in Alaska</w:t>
      </w:r>
    </w:p>
    <w:p w14:paraId="3D8D2A7C" w14:textId="00B5390C" w:rsidR="00577FD9" w:rsidRDefault="00577FD9" w:rsidP="00BA7E95">
      <w:pPr>
        <w:pStyle w:val="ListParagraph"/>
        <w:numPr>
          <w:ilvl w:val="0"/>
          <w:numId w:val="7"/>
        </w:numPr>
        <w:spacing w:line="240" w:lineRule="auto"/>
      </w:pPr>
      <w:r>
        <w:t>Alaska School Districts</w:t>
      </w:r>
    </w:p>
    <w:p w14:paraId="7FB96A22" w14:textId="4F175D74" w:rsidR="00577FD9" w:rsidRPr="00E8256C" w:rsidRDefault="00577FD9" w:rsidP="00BA7E95">
      <w:pPr>
        <w:pStyle w:val="ListParagraph"/>
        <w:numPr>
          <w:ilvl w:val="0"/>
          <w:numId w:val="7"/>
        </w:numPr>
        <w:spacing w:line="240" w:lineRule="auto"/>
      </w:pPr>
      <w:r>
        <w:t>Interested Community Partners</w:t>
      </w:r>
    </w:p>
    <w:p w14:paraId="5FED646C" w14:textId="7880DFE1" w:rsidR="00577FD9" w:rsidRDefault="00577FD9" w:rsidP="00BA7E95">
      <w:pPr>
        <w:spacing w:line="240" w:lineRule="auto"/>
        <w:rPr>
          <w:b/>
          <w:bCs/>
        </w:rPr>
      </w:pPr>
      <w:r>
        <w:rPr>
          <w:b/>
          <w:bCs/>
        </w:rPr>
        <w:t>Key Vocabulary</w:t>
      </w:r>
    </w:p>
    <w:p w14:paraId="0C64E9E4" w14:textId="0DCF4A45" w:rsidR="00577FD9" w:rsidRDefault="00577FD9" w:rsidP="00BA7E95">
      <w:pPr>
        <w:spacing w:line="240" w:lineRule="auto"/>
      </w:pPr>
      <w:r>
        <w:rPr>
          <w:b/>
          <w:bCs/>
          <w:i/>
          <w:iCs/>
        </w:rPr>
        <w:t>Civics</w:t>
      </w:r>
      <w:r>
        <w:rPr>
          <w:b/>
          <w:bCs/>
        </w:rPr>
        <w:t xml:space="preserve"> </w:t>
      </w:r>
      <w:r>
        <w:t>may refer to:</w:t>
      </w:r>
    </w:p>
    <w:p w14:paraId="143AD916" w14:textId="19847EEF" w:rsidR="00577FD9" w:rsidRDefault="00577FD9" w:rsidP="00BA7E95">
      <w:pPr>
        <w:pStyle w:val="ListParagraph"/>
        <w:numPr>
          <w:ilvl w:val="0"/>
          <w:numId w:val="8"/>
        </w:numPr>
        <w:spacing w:line="240" w:lineRule="auto"/>
      </w:pPr>
      <w:r>
        <w:t>Standards related to Civics which occur</w:t>
      </w:r>
      <w:r w:rsidR="006F3AED">
        <w:t xml:space="preserve"> in all grades, K-12</w:t>
      </w:r>
      <w:r w:rsidR="00DC608E">
        <w:t>,</w:t>
      </w:r>
      <w:r>
        <w:t xml:space="preserve"> in the 2024 Alaska Social Studies Standards.</w:t>
      </w:r>
    </w:p>
    <w:p w14:paraId="42D22AE7" w14:textId="5CE32A45" w:rsidR="00577FD9" w:rsidRDefault="00577FD9" w:rsidP="00BA7E95">
      <w:pPr>
        <w:pStyle w:val="ListParagraph"/>
        <w:numPr>
          <w:ilvl w:val="0"/>
          <w:numId w:val="8"/>
        </w:numPr>
        <w:spacing w:line="240" w:lineRule="auto"/>
      </w:pPr>
      <w:r>
        <w:t xml:space="preserve">A grade 8 course in “U.S. History and Civics” as articulated in the 2024 Alaska Social Studies Standards. </w:t>
      </w:r>
    </w:p>
    <w:p w14:paraId="60B0F623" w14:textId="45C86E01" w:rsidR="00897A97" w:rsidRPr="00577FD9" w:rsidRDefault="00897A97" w:rsidP="00897A97">
      <w:pPr>
        <w:pStyle w:val="ListParagraph"/>
        <w:numPr>
          <w:ilvl w:val="0"/>
          <w:numId w:val="8"/>
        </w:numPr>
        <w:spacing w:line="240" w:lineRule="auto"/>
      </w:pPr>
      <w:r>
        <w:t>A course, often in high school, on Civics offered in Alaska School Districts.</w:t>
      </w:r>
    </w:p>
    <w:p w14:paraId="78B3A0E9" w14:textId="77777777" w:rsidR="00D15261" w:rsidRDefault="00D15261" w:rsidP="00BA7E95">
      <w:pPr>
        <w:spacing w:line="240" w:lineRule="auto"/>
        <w:rPr>
          <w:b/>
          <w:bCs/>
        </w:rPr>
      </w:pPr>
    </w:p>
    <w:p w14:paraId="7437D2ED" w14:textId="085D2726" w:rsidR="00577FD9" w:rsidRDefault="00577FD9" w:rsidP="00BA7E95">
      <w:pPr>
        <w:spacing w:line="240" w:lineRule="auto"/>
        <w:rPr>
          <w:b/>
          <w:bCs/>
        </w:rPr>
      </w:pPr>
      <w:r>
        <w:rPr>
          <w:b/>
          <w:bCs/>
        </w:rPr>
        <w:t>Courses with Civics Focus</w:t>
      </w:r>
    </w:p>
    <w:p w14:paraId="0C3ADFE1" w14:textId="0B0141C9" w:rsidR="00577FD9" w:rsidRDefault="00577FD9" w:rsidP="00BA7E95">
      <w:pPr>
        <w:spacing w:line="240" w:lineRule="auto"/>
      </w:pPr>
      <w:r w:rsidRPr="0616053E">
        <w:rPr>
          <w:lang w:val="en-US"/>
        </w:rPr>
        <w:t>In the 2024 Standards, one course at Grade 8 feature</w:t>
      </w:r>
      <w:r w:rsidR="00DC608E">
        <w:rPr>
          <w:lang w:val="en-US"/>
        </w:rPr>
        <w:t>s</w:t>
      </w:r>
      <w:r w:rsidRPr="0616053E">
        <w:rPr>
          <w:lang w:val="en-US"/>
        </w:rPr>
        <w:t xml:space="preserve"> a Civics focus.</w:t>
      </w:r>
    </w:p>
    <w:tbl>
      <w:tblPr>
        <w:tblStyle w:val="TableGrid"/>
        <w:tblW w:w="9445" w:type="dxa"/>
        <w:jc w:val="center"/>
        <w:tblLayout w:type="fixed"/>
        <w:tblLook w:val="06A0" w:firstRow="1" w:lastRow="0" w:firstColumn="1" w:lastColumn="0" w:noHBand="1" w:noVBand="1"/>
      </w:tblPr>
      <w:tblGrid>
        <w:gridCol w:w="2450"/>
        <w:gridCol w:w="6995"/>
      </w:tblGrid>
      <w:tr w:rsidR="00577FD9" w14:paraId="670D8694" w14:textId="77777777">
        <w:trPr>
          <w:trHeight w:val="300"/>
          <w:jc w:val="center"/>
        </w:trPr>
        <w:tc>
          <w:tcPr>
            <w:tcW w:w="2450" w:type="dxa"/>
            <w:shd w:val="clear" w:color="auto" w:fill="002060"/>
          </w:tcPr>
          <w:p w14:paraId="221EF549" w14:textId="77777777" w:rsidR="00577FD9" w:rsidRDefault="00577FD9" w:rsidP="00BA7E95">
            <w:pPr>
              <w:spacing w:line="240" w:lineRule="auto"/>
              <w:jc w:val="center"/>
              <w:rPr>
                <w:b/>
                <w:bCs/>
                <w:color w:val="FFFFFF" w:themeColor="background1"/>
              </w:rPr>
            </w:pPr>
            <w:r w:rsidRPr="484765E8">
              <w:rPr>
                <w:b/>
                <w:bCs/>
                <w:color w:val="FFFFFF" w:themeColor="background1"/>
              </w:rPr>
              <w:t>Grade</w:t>
            </w:r>
          </w:p>
        </w:tc>
        <w:tc>
          <w:tcPr>
            <w:tcW w:w="6995" w:type="dxa"/>
            <w:shd w:val="clear" w:color="auto" w:fill="002060"/>
          </w:tcPr>
          <w:p w14:paraId="18B4B196" w14:textId="77777777" w:rsidR="00577FD9" w:rsidRDefault="00577FD9" w:rsidP="00BA7E95">
            <w:pPr>
              <w:spacing w:line="240" w:lineRule="auto"/>
              <w:jc w:val="center"/>
              <w:rPr>
                <w:b/>
                <w:bCs/>
                <w:color w:val="FFFFFF" w:themeColor="background1"/>
              </w:rPr>
            </w:pPr>
            <w:r w:rsidRPr="484765E8">
              <w:rPr>
                <w:b/>
                <w:bCs/>
                <w:color w:val="FFFFFF" w:themeColor="background1"/>
              </w:rPr>
              <w:t>Course Name</w:t>
            </w:r>
          </w:p>
        </w:tc>
      </w:tr>
      <w:tr w:rsidR="00577FD9" w14:paraId="5B1EF1DF" w14:textId="77777777">
        <w:trPr>
          <w:trHeight w:val="395"/>
          <w:jc w:val="center"/>
        </w:trPr>
        <w:tc>
          <w:tcPr>
            <w:tcW w:w="2450" w:type="dxa"/>
            <w:shd w:val="clear" w:color="auto" w:fill="FFC000"/>
          </w:tcPr>
          <w:p w14:paraId="0CF0D9B9" w14:textId="7ECDCBE7" w:rsidR="00577FD9" w:rsidRDefault="00577FD9" w:rsidP="00BA7E95">
            <w:pPr>
              <w:spacing w:line="240" w:lineRule="auto"/>
              <w:jc w:val="center"/>
              <w:rPr>
                <w:i/>
                <w:iCs/>
              </w:rPr>
            </w:pPr>
            <w:r w:rsidRPr="484765E8">
              <w:rPr>
                <w:i/>
                <w:iCs/>
              </w:rPr>
              <w:t xml:space="preserve">Grade </w:t>
            </w:r>
            <w:r>
              <w:rPr>
                <w:i/>
                <w:iCs/>
              </w:rPr>
              <w:t>8</w:t>
            </w:r>
          </w:p>
        </w:tc>
        <w:tc>
          <w:tcPr>
            <w:tcW w:w="6995" w:type="dxa"/>
          </w:tcPr>
          <w:p w14:paraId="0EDD4EA6" w14:textId="7FC84879" w:rsidR="00577FD9" w:rsidRDefault="00577FD9" w:rsidP="00BA7E95">
            <w:pPr>
              <w:keepNext/>
              <w:spacing w:line="240" w:lineRule="auto"/>
              <w:jc w:val="center"/>
              <w:rPr>
                <w:b/>
                <w:bCs/>
              </w:rPr>
            </w:pPr>
            <w:r>
              <w:rPr>
                <w:b/>
                <w:bCs/>
              </w:rPr>
              <w:t>U</w:t>
            </w:r>
            <w:r w:rsidR="00BA7E95">
              <w:rPr>
                <w:b/>
                <w:bCs/>
              </w:rPr>
              <w:t>.S. History and Civics</w:t>
            </w:r>
          </w:p>
        </w:tc>
      </w:tr>
    </w:tbl>
    <w:p w14:paraId="62E8489A" w14:textId="61FCBB3D" w:rsidR="00577FD9" w:rsidRPr="00FB7F6C" w:rsidRDefault="00BA7E95" w:rsidP="00FB7F6C">
      <w:pPr>
        <w:pStyle w:val="Caption"/>
      </w:pPr>
      <w:r w:rsidRPr="00A92A65">
        <w:t>Figure 1: Course with Civics focus in the 2024 Alaska Social Studies Standards</w:t>
      </w:r>
    </w:p>
    <w:p w14:paraId="6C7F4A42" w14:textId="77777777" w:rsidR="007B3FCC" w:rsidRDefault="007B3FCC" w:rsidP="00D15261">
      <w:pPr>
        <w:spacing w:line="278" w:lineRule="auto"/>
        <w:rPr>
          <w:b/>
          <w:bCs/>
        </w:rPr>
      </w:pPr>
    </w:p>
    <w:p w14:paraId="08945934" w14:textId="558F10AB" w:rsidR="00E8256C" w:rsidRDefault="00155C61" w:rsidP="00D15261">
      <w:pPr>
        <w:spacing w:line="278" w:lineRule="auto"/>
        <w:rPr>
          <w:b/>
          <w:bCs/>
        </w:rPr>
      </w:pPr>
      <w:r>
        <w:rPr>
          <w:b/>
          <w:bCs/>
        </w:rPr>
        <w:t>Context</w:t>
      </w:r>
    </w:p>
    <w:p w14:paraId="50545542" w14:textId="2A3454B3" w:rsidR="00E8256C" w:rsidRDefault="00BA7E95" w:rsidP="00D15261">
      <w:pPr>
        <w:spacing w:line="278" w:lineRule="auto"/>
        <w:rPr>
          <w:lang w:val="en-US"/>
        </w:rPr>
      </w:pPr>
      <w:r>
        <w:t>On December 9, 2024, the Alaska Board of Education adopted the revised Alaska Social Studies Standards. This revision followed a process begun by DEED in February of 2021</w:t>
      </w:r>
      <w:r>
        <w:rPr>
          <w:rStyle w:val="FootnoteReference"/>
        </w:rPr>
        <w:footnoteReference w:id="3"/>
      </w:r>
      <w:r>
        <w:t>. The previous (and initial) Alaska Social Studies Standards were adopted in 1998.</w:t>
      </w:r>
      <w:r w:rsidR="00D62F9C" w:rsidRPr="40E4A945">
        <w:rPr>
          <w:rStyle w:val="FootnoteReference"/>
          <w:lang w:val="en-US"/>
        </w:rPr>
        <w:footnoteReference w:id="4"/>
      </w:r>
    </w:p>
    <w:p w14:paraId="36A10D0C" w14:textId="77777777" w:rsidR="00D15261" w:rsidRDefault="00D15261" w:rsidP="00D15261">
      <w:pPr>
        <w:spacing w:line="240" w:lineRule="auto"/>
        <w:rPr>
          <w:lang w:val="en-US"/>
        </w:rPr>
      </w:pPr>
    </w:p>
    <w:p w14:paraId="2B2BB496" w14:textId="77777777" w:rsidR="007B3FCC" w:rsidRDefault="007B3FCC">
      <w:pPr>
        <w:spacing w:after="160" w:line="278" w:lineRule="auto"/>
        <w:rPr>
          <w:b/>
          <w:bCs/>
        </w:rPr>
      </w:pPr>
      <w:r>
        <w:rPr>
          <w:b/>
          <w:bCs/>
        </w:rPr>
        <w:br w:type="page"/>
      </w:r>
    </w:p>
    <w:p w14:paraId="68C94F6E" w14:textId="0DF92C78" w:rsidR="007B3FCC" w:rsidRDefault="00D15261" w:rsidP="00D15261">
      <w:pPr>
        <w:spacing w:line="240" w:lineRule="auto"/>
        <w:rPr>
          <w:b/>
          <w:bCs/>
        </w:rPr>
      </w:pPr>
      <w:r w:rsidRPr="00D15261">
        <w:rPr>
          <w:b/>
          <w:bCs/>
        </w:rPr>
        <w:lastRenderedPageBreak/>
        <w:t xml:space="preserve">Alignment </w:t>
      </w:r>
    </w:p>
    <w:p w14:paraId="7CFEE359" w14:textId="6745D09D" w:rsidR="00D15261" w:rsidRPr="00D15261" w:rsidRDefault="00D15261" w:rsidP="00D15261">
      <w:pPr>
        <w:spacing w:line="240" w:lineRule="auto"/>
        <w:rPr>
          <w:b/>
          <w:bCs/>
        </w:rPr>
      </w:pPr>
      <w:r>
        <w:t>T</w:t>
      </w:r>
      <w:r w:rsidRPr="40E4A945">
        <w:rPr>
          <w:lang w:val="en-US"/>
        </w:rPr>
        <w:t>he College, Career, and Civic Life Framework for Social Studies State Standards (C3 Framework</w:t>
      </w:r>
      <w:r w:rsidRPr="40E4A945">
        <w:rPr>
          <w:rStyle w:val="FootnoteReference"/>
          <w:lang w:val="en-US"/>
        </w:rPr>
        <w:footnoteReference w:id="5"/>
      </w:r>
      <w:r w:rsidRPr="40E4A945">
        <w:rPr>
          <w:lang w:val="en-US"/>
        </w:rPr>
        <w:t xml:space="preserve">) </w:t>
      </w:r>
      <w:r>
        <w:t>and</w:t>
      </w:r>
      <w:r w:rsidRPr="00155C61">
        <w:t xml:space="preserve"> the National Standards for Civics and Governmen</w:t>
      </w:r>
      <w:r>
        <w:t>t (NSGC</w:t>
      </w:r>
      <w:r w:rsidRPr="00D15261">
        <w:rPr>
          <w:rStyle w:val="FootnoteReference"/>
        </w:rPr>
        <w:t xml:space="preserve"> </w:t>
      </w:r>
      <w:r>
        <w:rPr>
          <w:rStyle w:val="FootnoteReference"/>
        </w:rPr>
        <w:footnoteReference w:id="6"/>
      </w:r>
      <w:r>
        <w:t>)</w:t>
      </w:r>
      <w:r w:rsidRPr="00155C61">
        <w:t xml:space="preserve"> served as foundational document</w:t>
      </w:r>
      <w:r>
        <w:t>s</w:t>
      </w:r>
      <w:r w:rsidRPr="00155C61">
        <w:t xml:space="preserve"> in the design and drafting process</w:t>
      </w:r>
      <w:r>
        <w:t>. The 2024 standards align closely with both frameworks, throughout K-12</w:t>
      </w:r>
      <w:r w:rsidR="00DC608E">
        <w:t>.</w:t>
      </w:r>
    </w:p>
    <w:p w14:paraId="5964BB8D" w14:textId="77777777" w:rsidR="00D15261" w:rsidRDefault="00D15261" w:rsidP="00D15261">
      <w:pPr>
        <w:rPr>
          <w:b/>
        </w:rPr>
      </w:pPr>
    </w:p>
    <w:p w14:paraId="29C6B01F" w14:textId="1F5BDEB9" w:rsidR="007B3FCC" w:rsidRPr="007B3FCC" w:rsidRDefault="007B3FCC" w:rsidP="00D15261">
      <w:pPr>
        <w:rPr>
          <w:b/>
        </w:rPr>
      </w:pPr>
      <w:r>
        <w:rPr>
          <w:b/>
        </w:rPr>
        <w:t>Comparison of Structure</w:t>
      </w:r>
    </w:p>
    <w:p w14:paraId="6BFD4190" w14:textId="1FE73F4C" w:rsidR="00D15261" w:rsidRPr="00D15261" w:rsidRDefault="00BA7E95" w:rsidP="00FB7F6C">
      <w:r>
        <w:rPr>
          <w:bCs/>
        </w:rPr>
        <w:t>The 2024 standards feature significant changes in the structure, quantity, and frequency of Civics content and standards as compared to the 1998 standards.</w:t>
      </w:r>
      <w:r>
        <w:t xml:space="preserve"> </w:t>
      </w:r>
    </w:p>
    <w:tbl>
      <w:tblPr>
        <w:tblStyle w:val="TableGrid"/>
        <w:tblW w:w="9360" w:type="dxa"/>
        <w:tblLayout w:type="fixed"/>
        <w:tblLook w:val="06A0" w:firstRow="1" w:lastRow="0" w:firstColumn="1" w:lastColumn="0" w:noHBand="1" w:noVBand="1"/>
      </w:tblPr>
      <w:tblGrid>
        <w:gridCol w:w="3865"/>
        <w:gridCol w:w="5495"/>
      </w:tblGrid>
      <w:tr w:rsidR="00BA7E95" w14:paraId="128F2AA4" w14:textId="77777777" w:rsidTr="0616053E">
        <w:trPr>
          <w:trHeight w:val="359"/>
        </w:trPr>
        <w:tc>
          <w:tcPr>
            <w:tcW w:w="3865" w:type="dxa"/>
            <w:shd w:val="clear" w:color="auto" w:fill="E97132" w:themeFill="accent2"/>
          </w:tcPr>
          <w:p w14:paraId="29000FD6" w14:textId="77777777" w:rsidR="00BA7E95" w:rsidRPr="00182F84" w:rsidRDefault="00BA7E95">
            <w:pPr>
              <w:jc w:val="center"/>
              <w:rPr>
                <w:b/>
                <w:bCs/>
                <w:color w:val="FFFFFF" w:themeColor="background1"/>
              </w:rPr>
            </w:pPr>
            <w:r w:rsidRPr="484765E8">
              <w:rPr>
                <w:b/>
                <w:bCs/>
                <w:color w:val="FFFFFF" w:themeColor="background1"/>
              </w:rPr>
              <w:t>1998 Social Studies Standards</w:t>
            </w:r>
          </w:p>
        </w:tc>
        <w:tc>
          <w:tcPr>
            <w:tcW w:w="5495" w:type="dxa"/>
            <w:shd w:val="clear" w:color="auto" w:fill="002060"/>
          </w:tcPr>
          <w:p w14:paraId="026C5F42" w14:textId="77777777" w:rsidR="00BA7E95" w:rsidRPr="00182F84" w:rsidRDefault="00BA7E95">
            <w:pPr>
              <w:jc w:val="center"/>
              <w:rPr>
                <w:b/>
                <w:bCs/>
              </w:rPr>
            </w:pPr>
            <w:r w:rsidRPr="2C59B8F2">
              <w:rPr>
                <w:b/>
                <w:bCs/>
              </w:rPr>
              <w:t>2024 Social Studies Standards</w:t>
            </w:r>
          </w:p>
        </w:tc>
      </w:tr>
      <w:tr w:rsidR="00BA7E95" w14:paraId="0611A5A9" w14:textId="77777777" w:rsidTr="00DF4071">
        <w:trPr>
          <w:trHeight w:val="611"/>
        </w:trPr>
        <w:tc>
          <w:tcPr>
            <w:tcW w:w="3865" w:type="dxa"/>
          </w:tcPr>
          <w:p w14:paraId="3630BB15" w14:textId="251DED41" w:rsidR="00BA7E95" w:rsidRPr="00DF4071" w:rsidRDefault="00BA7E95" w:rsidP="004D1793">
            <w:pPr>
              <w:pStyle w:val="ListParagraph"/>
              <w:numPr>
                <w:ilvl w:val="0"/>
                <w:numId w:val="15"/>
              </w:numPr>
              <w:spacing w:line="240" w:lineRule="auto"/>
            </w:pPr>
            <w:r>
              <w:t xml:space="preserve">Published in short, separate </w:t>
            </w:r>
            <w:r w:rsidR="003935AF">
              <w:t>documents</w:t>
            </w:r>
          </w:p>
        </w:tc>
        <w:tc>
          <w:tcPr>
            <w:tcW w:w="5495" w:type="dxa"/>
          </w:tcPr>
          <w:p w14:paraId="3720F2DC" w14:textId="07532343" w:rsidR="00BA7E95" w:rsidRPr="004D1793" w:rsidRDefault="00BA7E95" w:rsidP="003935AF">
            <w:pPr>
              <w:pStyle w:val="ListParagraph"/>
              <w:numPr>
                <w:ilvl w:val="0"/>
                <w:numId w:val="15"/>
              </w:numPr>
              <w:spacing w:line="240" w:lineRule="auto"/>
            </w:pPr>
            <w:r>
              <w:t xml:space="preserve">Published in a unified, 129-page document </w:t>
            </w:r>
          </w:p>
        </w:tc>
      </w:tr>
      <w:tr w:rsidR="004D1793" w14:paraId="02231277" w14:textId="77777777" w:rsidTr="0616053E">
        <w:trPr>
          <w:trHeight w:val="300"/>
        </w:trPr>
        <w:tc>
          <w:tcPr>
            <w:tcW w:w="3865" w:type="dxa"/>
          </w:tcPr>
          <w:p w14:paraId="4F450DAD" w14:textId="77777777" w:rsidR="004D1793" w:rsidRDefault="004D1793" w:rsidP="004D1793">
            <w:pPr>
              <w:pStyle w:val="ListParagraph"/>
              <w:numPr>
                <w:ilvl w:val="0"/>
                <w:numId w:val="10"/>
              </w:numPr>
              <w:spacing w:after="0" w:line="240" w:lineRule="auto"/>
            </w:pPr>
            <w:r>
              <w:t>Three content areas:</w:t>
            </w:r>
          </w:p>
          <w:p w14:paraId="272A7EF0" w14:textId="77777777" w:rsidR="004D1793" w:rsidRDefault="004D1793" w:rsidP="004D1793">
            <w:pPr>
              <w:pStyle w:val="ListParagraph"/>
              <w:numPr>
                <w:ilvl w:val="1"/>
                <w:numId w:val="10"/>
              </w:numPr>
              <w:spacing w:after="0" w:line="240" w:lineRule="auto"/>
            </w:pPr>
            <w:r>
              <w:t>History</w:t>
            </w:r>
          </w:p>
          <w:p w14:paraId="245495E8" w14:textId="77777777" w:rsidR="004D1793" w:rsidRDefault="004D1793" w:rsidP="004D1793">
            <w:pPr>
              <w:pStyle w:val="ListParagraph"/>
              <w:numPr>
                <w:ilvl w:val="1"/>
                <w:numId w:val="10"/>
              </w:numPr>
              <w:spacing w:after="0" w:line="240" w:lineRule="auto"/>
              <w:rPr>
                <w:i/>
                <w:iCs/>
              </w:rPr>
            </w:pPr>
            <w:r>
              <w:t>Geography</w:t>
            </w:r>
          </w:p>
          <w:p w14:paraId="7A1CDA51" w14:textId="3D60BE95" w:rsidR="004D1793" w:rsidRPr="004D1793" w:rsidRDefault="004D1793" w:rsidP="004D1793">
            <w:pPr>
              <w:pStyle w:val="ListParagraph"/>
              <w:numPr>
                <w:ilvl w:val="1"/>
                <w:numId w:val="10"/>
              </w:numPr>
              <w:spacing w:after="0" w:line="240" w:lineRule="auto"/>
              <w:rPr>
                <w:i/>
                <w:iCs/>
              </w:rPr>
            </w:pPr>
            <w:r>
              <w:t>Government and Citizenship</w:t>
            </w:r>
          </w:p>
        </w:tc>
        <w:tc>
          <w:tcPr>
            <w:tcW w:w="5495" w:type="dxa"/>
          </w:tcPr>
          <w:p w14:paraId="274FF320" w14:textId="77777777" w:rsidR="004D1793" w:rsidRDefault="004D1793" w:rsidP="004D1793">
            <w:pPr>
              <w:pStyle w:val="ListParagraph"/>
              <w:numPr>
                <w:ilvl w:val="0"/>
                <w:numId w:val="9"/>
              </w:numPr>
              <w:spacing w:after="0" w:line="240" w:lineRule="auto"/>
            </w:pPr>
            <w:r>
              <w:t xml:space="preserve">Skills and content standards are organized under four disciplinary strands: </w:t>
            </w:r>
          </w:p>
          <w:p w14:paraId="412ECE1E" w14:textId="77777777" w:rsidR="004D1793" w:rsidRDefault="004D1793" w:rsidP="004D1793">
            <w:pPr>
              <w:pStyle w:val="ListParagraph"/>
              <w:numPr>
                <w:ilvl w:val="1"/>
                <w:numId w:val="9"/>
              </w:numPr>
              <w:spacing w:after="0" w:line="240" w:lineRule="auto"/>
            </w:pPr>
            <w:r>
              <w:t xml:space="preserve">History </w:t>
            </w:r>
          </w:p>
          <w:p w14:paraId="3BA63748" w14:textId="77777777" w:rsidR="004D1793" w:rsidRDefault="004D1793" w:rsidP="004D1793">
            <w:pPr>
              <w:pStyle w:val="ListParagraph"/>
              <w:numPr>
                <w:ilvl w:val="1"/>
                <w:numId w:val="9"/>
              </w:numPr>
              <w:spacing w:after="0" w:line="240" w:lineRule="auto"/>
            </w:pPr>
            <w:r>
              <w:t xml:space="preserve">Civics </w:t>
            </w:r>
          </w:p>
          <w:p w14:paraId="72A38B96" w14:textId="77777777" w:rsidR="004D1793" w:rsidRDefault="004D1793" w:rsidP="004D1793">
            <w:pPr>
              <w:pStyle w:val="ListParagraph"/>
              <w:numPr>
                <w:ilvl w:val="1"/>
                <w:numId w:val="9"/>
              </w:numPr>
              <w:spacing w:after="0" w:line="240" w:lineRule="auto"/>
            </w:pPr>
            <w:r>
              <w:t>Economics</w:t>
            </w:r>
          </w:p>
          <w:p w14:paraId="3FF05614" w14:textId="4D153383" w:rsidR="004D1793" w:rsidRDefault="004D1793" w:rsidP="004D1793">
            <w:pPr>
              <w:pStyle w:val="ListParagraph"/>
              <w:numPr>
                <w:ilvl w:val="1"/>
                <w:numId w:val="9"/>
              </w:numPr>
              <w:spacing w:after="0" w:line="240" w:lineRule="auto"/>
            </w:pPr>
            <w:r>
              <w:t>Geography</w:t>
            </w:r>
          </w:p>
        </w:tc>
      </w:tr>
      <w:tr w:rsidR="004D1793" w14:paraId="6DFCCADB" w14:textId="77777777" w:rsidTr="0616053E">
        <w:trPr>
          <w:trHeight w:val="300"/>
        </w:trPr>
        <w:tc>
          <w:tcPr>
            <w:tcW w:w="3865" w:type="dxa"/>
          </w:tcPr>
          <w:p w14:paraId="15AF9456" w14:textId="77777777" w:rsidR="004D1793" w:rsidRDefault="004D1793" w:rsidP="004D1793">
            <w:pPr>
              <w:pStyle w:val="ListParagraph"/>
              <w:numPr>
                <w:ilvl w:val="0"/>
                <w:numId w:val="10"/>
              </w:numPr>
              <w:spacing w:after="0" w:line="240" w:lineRule="auto"/>
            </w:pPr>
            <w:r>
              <w:t>No grade levels included</w:t>
            </w:r>
          </w:p>
          <w:p w14:paraId="0BDA74A6" w14:textId="77777777" w:rsidR="004D1793" w:rsidRDefault="004D1793" w:rsidP="004D1793">
            <w:pPr>
              <w:pStyle w:val="ListParagraph"/>
              <w:numPr>
                <w:ilvl w:val="0"/>
                <w:numId w:val="10"/>
              </w:numPr>
              <w:spacing w:after="0" w:line="240" w:lineRule="auto"/>
            </w:pPr>
            <w:r>
              <w:t>No guidance for differentiation of content standards based on grade levels</w:t>
            </w:r>
          </w:p>
          <w:p w14:paraId="21C180BD" w14:textId="77777777" w:rsidR="004D1793" w:rsidRDefault="004D1793" w:rsidP="004D1793">
            <w:pPr>
              <w:pStyle w:val="ListParagraph"/>
              <w:spacing w:after="0" w:line="240" w:lineRule="auto"/>
            </w:pPr>
          </w:p>
        </w:tc>
        <w:tc>
          <w:tcPr>
            <w:tcW w:w="5495" w:type="dxa"/>
          </w:tcPr>
          <w:p w14:paraId="40C6BF43" w14:textId="77777777" w:rsidR="004D1793" w:rsidRDefault="004D1793" w:rsidP="004D1793">
            <w:pPr>
              <w:pStyle w:val="ListParagraph"/>
              <w:numPr>
                <w:ilvl w:val="0"/>
                <w:numId w:val="10"/>
              </w:numPr>
              <w:spacing w:after="0" w:line="240" w:lineRule="auto"/>
            </w:pPr>
            <w:r>
              <w:t xml:space="preserve">Grade banded: K-2, 3-5, 6-8, 9-12 </w:t>
            </w:r>
          </w:p>
          <w:p w14:paraId="23A442C3" w14:textId="77777777" w:rsidR="004D1793" w:rsidRDefault="004D1793" w:rsidP="004D1793">
            <w:pPr>
              <w:pStyle w:val="ListParagraph"/>
              <w:numPr>
                <w:ilvl w:val="0"/>
                <w:numId w:val="10"/>
              </w:numPr>
              <w:spacing w:after="0" w:line="240" w:lineRule="auto"/>
            </w:pPr>
            <w:r>
              <w:t>Content anchor standards embedded in every grade level</w:t>
            </w:r>
          </w:p>
          <w:p w14:paraId="6FA1E903" w14:textId="77777777" w:rsidR="004D1793" w:rsidRDefault="004D1793" w:rsidP="004D1793">
            <w:pPr>
              <w:pStyle w:val="ListParagraph"/>
              <w:numPr>
                <w:ilvl w:val="1"/>
                <w:numId w:val="10"/>
              </w:numPr>
              <w:spacing w:after="0" w:line="240" w:lineRule="auto"/>
            </w:pPr>
            <w:r>
              <w:t>Organized by theme</w:t>
            </w:r>
          </w:p>
          <w:p w14:paraId="17749174" w14:textId="074316D2" w:rsidR="004D1793" w:rsidRDefault="004D1793" w:rsidP="004D1793">
            <w:pPr>
              <w:pStyle w:val="ListParagraph"/>
              <w:numPr>
                <w:ilvl w:val="1"/>
                <w:numId w:val="10"/>
              </w:numPr>
              <w:spacing w:after="0" w:line="240" w:lineRule="auto"/>
            </w:pPr>
            <w:r>
              <w:t xml:space="preserve">Leveled content standards explicitly differentiate each content anchor standard </w:t>
            </w:r>
          </w:p>
        </w:tc>
      </w:tr>
      <w:tr w:rsidR="004D1793" w14:paraId="61D9D51B" w14:textId="77777777" w:rsidTr="0616053E">
        <w:trPr>
          <w:trHeight w:val="300"/>
        </w:trPr>
        <w:tc>
          <w:tcPr>
            <w:tcW w:w="3865" w:type="dxa"/>
          </w:tcPr>
          <w:p w14:paraId="6BC4213F" w14:textId="77777777" w:rsidR="004D1793" w:rsidRDefault="004D1793" w:rsidP="004D1793">
            <w:pPr>
              <w:pStyle w:val="ListParagraph"/>
              <w:numPr>
                <w:ilvl w:val="0"/>
                <w:numId w:val="10"/>
              </w:numPr>
              <w:spacing w:after="0" w:line="240" w:lineRule="auto"/>
            </w:pPr>
            <w:r>
              <w:t>No Inquiry standards included</w:t>
            </w:r>
          </w:p>
          <w:p w14:paraId="4DAF718F" w14:textId="77777777" w:rsidR="004D1793" w:rsidRDefault="004D1793" w:rsidP="004D1793">
            <w:pPr>
              <w:pStyle w:val="ListParagraph"/>
              <w:spacing w:after="0" w:line="240" w:lineRule="auto"/>
            </w:pPr>
          </w:p>
        </w:tc>
        <w:tc>
          <w:tcPr>
            <w:tcW w:w="5495" w:type="dxa"/>
          </w:tcPr>
          <w:p w14:paraId="3AE54984" w14:textId="77777777" w:rsidR="004D1793" w:rsidRDefault="004D1793" w:rsidP="004D1793">
            <w:pPr>
              <w:pStyle w:val="ListParagraph"/>
              <w:numPr>
                <w:ilvl w:val="0"/>
                <w:numId w:val="9"/>
              </w:numPr>
              <w:spacing w:after="0" w:line="240" w:lineRule="auto"/>
            </w:pPr>
            <w:r>
              <w:t>Inquiry standards embedded in each grade band</w:t>
            </w:r>
          </w:p>
          <w:p w14:paraId="5EA4583C" w14:textId="1C8E428D" w:rsidR="004D1793" w:rsidRDefault="004D1793" w:rsidP="004D1793">
            <w:pPr>
              <w:pStyle w:val="ListParagraph"/>
              <w:numPr>
                <w:ilvl w:val="1"/>
                <w:numId w:val="9"/>
              </w:numPr>
              <w:spacing w:after="0" w:line="240" w:lineRule="auto"/>
            </w:pPr>
            <w:r>
              <w:t>Differentiated for each grade level</w:t>
            </w:r>
          </w:p>
        </w:tc>
      </w:tr>
      <w:tr w:rsidR="004D1793" w14:paraId="3572DCA1" w14:textId="77777777" w:rsidTr="0616053E">
        <w:trPr>
          <w:trHeight w:val="300"/>
        </w:trPr>
        <w:tc>
          <w:tcPr>
            <w:tcW w:w="3865" w:type="dxa"/>
          </w:tcPr>
          <w:p w14:paraId="689A747F" w14:textId="77777777" w:rsidR="00DF4071" w:rsidRDefault="00DF4071" w:rsidP="004D1793">
            <w:pPr>
              <w:spacing w:line="240" w:lineRule="auto"/>
              <w:rPr>
                <w:i/>
                <w:iCs/>
                <w:sz w:val="20"/>
                <w:szCs w:val="20"/>
              </w:rPr>
            </w:pPr>
          </w:p>
          <w:p w14:paraId="0F1D8700" w14:textId="5C88BFC5" w:rsidR="004D1793" w:rsidRDefault="004D1793" w:rsidP="004D1793">
            <w:pPr>
              <w:spacing w:line="240" w:lineRule="auto"/>
            </w:pPr>
            <w:r w:rsidRPr="004D1793">
              <w:rPr>
                <w:i/>
                <w:iCs/>
                <w:sz w:val="20"/>
                <w:szCs w:val="20"/>
              </w:rPr>
              <w:t>**Key takeaway: The same content standards for History, Geography, and Government and Citizenship could be used by lower and upper grades, K-12.</w:t>
            </w:r>
            <w:r w:rsidR="00DF4071">
              <w:rPr>
                <w:i/>
                <w:iCs/>
                <w:sz w:val="20"/>
                <w:szCs w:val="20"/>
              </w:rPr>
              <w:br/>
            </w:r>
          </w:p>
        </w:tc>
        <w:tc>
          <w:tcPr>
            <w:tcW w:w="5495" w:type="dxa"/>
          </w:tcPr>
          <w:p w14:paraId="6AA524FC" w14:textId="77777777" w:rsidR="00DF4071" w:rsidRDefault="00DF4071" w:rsidP="004D1793">
            <w:pPr>
              <w:spacing w:line="240" w:lineRule="auto"/>
              <w:rPr>
                <w:i/>
                <w:iCs/>
                <w:sz w:val="20"/>
                <w:szCs w:val="20"/>
                <w:lang w:val="en-US"/>
              </w:rPr>
            </w:pPr>
          </w:p>
          <w:p w14:paraId="7AD0C06C" w14:textId="68E1DE0B" w:rsidR="004D1793" w:rsidRDefault="004D1793" w:rsidP="004D1793">
            <w:pPr>
              <w:spacing w:line="240" w:lineRule="auto"/>
            </w:pPr>
            <w:r w:rsidRPr="0616053E">
              <w:rPr>
                <w:i/>
                <w:iCs/>
                <w:sz w:val="20"/>
                <w:szCs w:val="20"/>
                <w:lang w:val="en-US"/>
              </w:rPr>
              <w:t>**Key takeaway: Students will encounter differentiated content for Alaska Studies anchor standards recursively throughout their Alaska classroom experience, K-12.</w:t>
            </w:r>
          </w:p>
        </w:tc>
      </w:tr>
    </w:tbl>
    <w:p w14:paraId="6E0CFFA9" w14:textId="77777777" w:rsidR="00BA7E95" w:rsidRPr="005A2A67" w:rsidRDefault="00BA7E95" w:rsidP="00BA7E95">
      <w:pPr>
        <w:pStyle w:val="Caption"/>
      </w:pPr>
      <w:r w:rsidRPr="005A2A67">
        <w:t>Figure 2: Comparison of 1998 standards to 2024 standards</w:t>
      </w:r>
    </w:p>
    <w:p w14:paraId="5F6FDE1D" w14:textId="62D24663" w:rsidR="00A66BAD" w:rsidRPr="005A2A67" w:rsidRDefault="005A2A67" w:rsidP="00A435FE">
      <w:pPr>
        <w:spacing w:line="278" w:lineRule="auto"/>
        <w:rPr>
          <w:lang w:val="en-US"/>
        </w:rPr>
      </w:pPr>
      <w:r>
        <w:rPr>
          <w:lang w:val="en-US"/>
        </w:rPr>
        <w:br w:type="page"/>
      </w:r>
      <w:r w:rsidR="00A66BAD" w:rsidRPr="00A66BAD">
        <w:rPr>
          <w:b/>
          <w:bCs/>
          <w:lang w:val="en-US"/>
        </w:rPr>
        <w:lastRenderedPageBreak/>
        <w:t>C</w:t>
      </w:r>
      <w:r w:rsidR="007B3FCC">
        <w:rPr>
          <w:b/>
          <w:bCs/>
          <w:lang w:val="en-US"/>
        </w:rPr>
        <w:t>omparison of C</w:t>
      </w:r>
      <w:r w:rsidR="00A66BAD" w:rsidRPr="00A66BAD">
        <w:rPr>
          <w:b/>
          <w:bCs/>
          <w:lang w:val="en-US"/>
        </w:rPr>
        <w:t>ivics Standards and Content Across Grades</w:t>
      </w:r>
    </w:p>
    <w:p w14:paraId="6551DEB4" w14:textId="42C08C66" w:rsidR="005A2A67" w:rsidRDefault="002367F0" w:rsidP="00A435FE">
      <w:pPr>
        <w:rPr>
          <w:lang w:val="en-US"/>
        </w:rPr>
      </w:pPr>
      <w:r>
        <w:rPr>
          <w:lang w:val="en-US"/>
        </w:rPr>
        <w:t xml:space="preserve">The 2024 Standards feature Civic Content Anchor Standards which </w:t>
      </w:r>
      <w:r w:rsidRPr="40E4A945">
        <w:rPr>
          <w:lang w:val="en-US"/>
        </w:rPr>
        <w:t>are embedded in every grade level</w:t>
      </w:r>
      <w:r>
        <w:rPr>
          <w:lang w:val="en-US"/>
        </w:rPr>
        <w:t>, K-12.</w:t>
      </w:r>
      <w:r w:rsidR="007B3FCC">
        <w:rPr>
          <w:lang w:val="en-US"/>
        </w:rPr>
        <w:t xml:space="preserve"> </w:t>
      </w:r>
      <w:r w:rsidRPr="40E4A945">
        <w:rPr>
          <w:lang w:val="en-US"/>
        </w:rPr>
        <w:t xml:space="preserve">This means that students will encounter the Civics anchor standards </w:t>
      </w:r>
      <w:r w:rsidR="007B3FCC">
        <w:rPr>
          <w:lang w:val="en-US"/>
        </w:rPr>
        <w:t xml:space="preserve">and Civics content </w:t>
      </w:r>
      <w:r w:rsidRPr="40E4A945">
        <w:rPr>
          <w:lang w:val="en-US"/>
        </w:rPr>
        <w:t xml:space="preserve">recursively throughout their Alaska classroom experience, K-12. </w:t>
      </w:r>
    </w:p>
    <w:p w14:paraId="03123257" w14:textId="77777777" w:rsidR="005A2A67" w:rsidRDefault="005A2A67" w:rsidP="005A2A67">
      <w:pPr>
        <w:rPr>
          <w:lang w:val="en-US"/>
        </w:rPr>
      </w:pPr>
    </w:p>
    <w:p w14:paraId="2D565A90" w14:textId="10D9800D" w:rsidR="005A2A67" w:rsidRPr="00155C61" w:rsidRDefault="005A2A67" w:rsidP="005A2A67">
      <w:r w:rsidRPr="40E4A945">
        <w:rPr>
          <w:lang w:val="en-US"/>
        </w:rPr>
        <w:t>In the 1998 standards there are no grade levels, and there is no guidance for differentiation of content standards based on grade levels. Prior to the 2024 standards adoption, the same content standards for Government and citizenship were being used by lower grades and upper grades, K-12.</w:t>
      </w:r>
    </w:p>
    <w:p w14:paraId="703D4019" w14:textId="77777777" w:rsidR="007B3FCC" w:rsidRDefault="007B3FCC" w:rsidP="002367F0">
      <w:pPr>
        <w:rPr>
          <w:lang w:val="en-US"/>
        </w:rPr>
      </w:pPr>
    </w:p>
    <w:p w14:paraId="22E8821B" w14:textId="77777777" w:rsidR="002367F0" w:rsidRPr="00F05842" w:rsidRDefault="002367F0" w:rsidP="002367F0">
      <w:pPr>
        <w:rPr>
          <w:b/>
          <w:bCs/>
        </w:rPr>
      </w:pPr>
      <w:r w:rsidRPr="484765E8">
        <w:rPr>
          <w:b/>
          <w:bCs/>
        </w:rPr>
        <w:t>Content Anchor Standards</w:t>
      </w:r>
    </w:p>
    <w:tbl>
      <w:tblPr>
        <w:tblW w:w="0" w:type="auto"/>
        <w:tblCellMar>
          <w:top w:w="15" w:type="dxa"/>
          <w:left w:w="15" w:type="dxa"/>
          <w:bottom w:w="15" w:type="dxa"/>
          <w:right w:w="15" w:type="dxa"/>
        </w:tblCellMar>
        <w:tblLook w:val="04A0" w:firstRow="1" w:lastRow="0" w:firstColumn="1" w:lastColumn="0" w:noHBand="0" w:noVBand="1"/>
      </w:tblPr>
      <w:tblGrid>
        <w:gridCol w:w="2341"/>
        <w:gridCol w:w="2329"/>
        <w:gridCol w:w="2340"/>
        <w:gridCol w:w="2330"/>
      </w:tblGrid>
      <w:tr w:rsidR="002367F0" w:rsidRPr="00A84643" w14:paraId="53869CC9" w14:textId="77777777">
        <w:trPr>
          <w:trHeight w:val="29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cMar>
              <w:top w:w="140" w:type="dxa"/>
              <w:left w:w="140" w:type="dxa"/>
              <w:bottom w:w="140" w:type="dxa"/>
              <w:right w:w="140" w:type="dxa"/>
            </w:tcMar>
            <w:hideMark/>
          </w:tcPr>
          <w:p w14:paraId="4CD3FADB" w14:textId="77777777" w:rsidR="002367F0" w:rsidRPr="002367F0" w:rsidRDefault="002367F0">
            <w:pPr>
              <w:spacing w:line="240" w:lineRule="auto"/>
              <w:jc w:val="center"/>
              <w:rPr>
                <w:rFonts w:asciiTheme="minorHAnsi" w:hAnsiTheme="minorHAnsi"/>
                <w:color w:val="FFFFFF" w:themeColor="background1"/>
              </w:rPr>
            </w:pPr>
            <w:r w:rsidRPr="002367F0">
              <w:rPr>
                <w:rFonts w:asciiTheme="minorHAnsi" w:hAnsiTheme="minorHAnsi"/>
                <w:b/>
                <w:bCs/>
                <w:color w:val="FFFFFF" w:themeColor="background1"/>
              </w:rPr>
              <w:t>Civics</w:t>
            </w:r>
          </w:p>
        </w:tc>
        <w:tc>
          <w:tcPr>
            <w:tcW w:w="23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cMar>
              <w:top w:w="140" w:type="dxa"/>
              <w:left w:w="140" w:type="dxa"/>
              <w:bottom w:w="140" w:type="dxa"/>
              <w:right w:w="140" w:type="dxa"/>
            </w:tcMar>
            <w:hideMark/>
          </w:tcPr>
          <w:p w14:paraId="7B4B9479" w14:textId="77777777" w:rsidR="002367F0" w:rsidRPr="002367F0" w:rsidRDefault="002367F0">
            <w:pPr>
              <w:spacing w:line="240" w:lineRule="auto"/>
              <w:jc w:val="center"/>
              <w:rPr>
                <w:rFonts w:asciiTheme="minorHAnsi" w:hAnsiTheme="minorHAnsi"/>
                <w:color w:val="FFFFFF" w:themeColor="background1"/>
              </w:rPr>
            </w:pPr>
            <w:r w:rsidRPr="002367F0">
              <w:rPr>
                <w:rFonts w:asciiTheme="minorHAnsi" w:hAnsiTheme="minorHAnsi"/>
                <w:b/>
                <w:bCs/>
                <w:color w:val="FFFFFF" w:themeColor="background1"/>
              </w:rPr>
              <w:t>Economics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AD47"/>
            <w:tcMar>
              <w:top w:w="140" w:type="dxa"/>
              <w:left w:w="140" w:type="dxa"/>
              <w:bottom w:w="140" w:type="dxa"/>
              <w:right w:w="140" w:type="dxa"/>
            </w:tcMar>
            <w:hideMark/>
          </w:tcPr>
          <w:p w14:paraId="1D8BDBE6" w14:textId="77777777" w:rsidR="002367F0" w:rsidRPr="002367F0" w:rsidRDefault="002367F0">
            <w:pPr>
              <w:spacing w:line="240" w:lineRule="auto"/>
              <w:jc w:val="center"/>
              <w:rPr>
                <w:rFonts w:asciiTheme="minorHAnsi" w:hAnsiTheme="minorHAnsi"/>
                <w:color w:val="FFFFFF" w:themeColor="background1"/>
              </w:rPr>
            </w:pPr>
            <w:r w:rsidRPr="002367F0">
              <w:rPr>
                <w:rFonts w:asciiTheme="minorHAnsi" w:hAnsiTheme="minorHAnsi"/>
                <w:b/>
                <w:bCs/>
                <w:color w:val="FFFFFF" w:themeColor="background1"/>
              </w:rPr>
              <w:t>Geography</w:t>
            </w:r>
          </w:p>
        </w:tc>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5A11"/>
            <w:tcMar>
              <w:top w:w="140" w:type="dxa"/>
              <w:left w:w="140" w:type="dxa"/>
              <w:bottom w:w="140" w:type="dxa"/>
              <w:right w:w="140" w:type="dxa"/>
            </w:tcMar>
            <w:hideMark/>
          </w:tcPr>
          <w:p w14:paraId="197FB670" w14:textId="77777777" w:rsidR="002367F0" w:rsidRPr="002367F0" w:rsidRDefault="002367F0">
            <w:pPr>
              <w:spacing w:line="240" w:lineRule="auto"/>
              <w:jc w:val="center"/>
              <w:rPr>
                <w:rFonts w:asciiTheme="minorHAnsi" w:hAnsiTheme="minorHAnsi"/>
                <w:color w:val="FFFFFF" w:themeColor="background1"/>
              </w:rPr>
            </w:pPr>
            <w:r w:rsidRPr="002367F0">
              <w:rPr>
                <w:rFonts w:asciiTheme="minorHAnsi" w:hAnsiTheme="minorHAnsi"/>
                <w:b/>
                <w:bCs/>
                <w:color w:val="FFFFFF" w:themeColor="background1"/>
              </w:rPr>
              <w:t>History</w:t>
            </w:r>
          </w:p>
        </w:tc>
      </w:tr>
      <w:tr w:rsidR="002367F0" w:rsidRPr="00A84643" w14:paraId="62B6AB9C" w14:textId="77777777">
        <w:trPr>
          <w:trHeight w:val="114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40" w:type="dxa"/>
              <w:left w:w="140" w:type="dxa"/>
              <w:bottom w:w="140" w:type="dxa"/>
              <w:right w:w="140" w:type="dxa"/>
            </w:tcMar>
          </w:tcPr>
          <w:p w14:paraId="6E39AA67" w14:textId="77777777" w:rsidR="002367F0" w:rsidRPr="002367F0" w:rsidRDefault="002367F0">
            <w:pPr>
              <w:spacing w:line="240" w:lineRule="auto"/>
              <w:jc w:val="center"/>
              <w:rPr>
                <w:rFonts w:asciiTheme="minorHAnsi" w:hAnsiTheme="minorHAnsi"/>
                <w:b/>
                <w:bCs/>
              </w:rPr>
            </w:pPr>
            <w:r w:rsidRPr="002367F0">
              <w:rPr>
                <w:rFonts w:asciiTheme="minorHAnsi" w:hAnsiTheme="minorHAnsi"/>
                <w:b/>
                <w:bCs/>
              </w:rPr>
              <w:t xml:space="preserve">Anchor Standard 6 </w:t>
            </w:r>
            <w:r w:rsidRPr="002367F0">
              <w:rPr>
                <w:rFonts w:asciiTheme="minorHAnsi" w:hAnsiTheme="minorHAnsi"/>
                <w:highlight w:val="yellow"/>
              </w:rPr>
              <w:t>Civic and Political Institutions and Systems</w:t>
            </w:r>
          </w:p>
        </w:tc>
        <w:tc>
          <w:tcPr>
            <w:tcW w:w="23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dxa"/>
              <w:left w:w="140" w:type="dxa"/>
              <w:bottom w:w="140" w:type="dxa"/>
              <w:right w:w="140" w:type="dxa"/>
            </w:tcMar>
          </w:tcPr>
          <w:p w14:paraId="354B1406" w14:textId="77777777" w:rsidR="002367F0" w:rsidRPr="002367F0" w:rsidRDefault="002367F0">
            <w:pPr>
              <w:spacing w:line="240" w:lineRule="auto"/>
              <w:jc w:val="center"/>
              <w:rPr>
                <w:rFonts w:asciiTheme="minorHAnsi" w:hAnsiTheme="minorHAnsi"/>
                <w:b/>
                <w:bCs/>
              </w:rPr>
            </w:pPr>
            <w:r w:rsidRPr="002367F0">
              <w:rPr>
                <w:rFonts w:asciiTheme="minorHAnsi" w:hAnsiTheme="minorHAnsi"/>
                <w:b/>
                <w:bCs/>
              </w:rPr>
              <w:t xml:space="preserve">Anchor Standard 11 </w:t>
            </w:r>
            <w:r w:rsidRPr="002367F0">
              <w:rPr>
                <w:rFonts w:asciiTheme="minorHAnsi" w:hAnsiTheme="minorHAnsi"/>
              </w:rPr>
              <w:t>Economic Systems, Models, and Markets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40" w:type="dxa"/>
              <w:left w:w="140" w:type="dxa"/>
              <w:bottom w:w="140" w:type="dxa"/>
              <w:right w:w="140" w:type="dxa"/>
            </w:tcMar>
          </w:tcPr>
          <w:p w14:paraId="1C4C0585" w14:textId="77777777" w:rsidR="002367F0" w:rsidRPr="002367F0" w:rsidRDefault="002367F0">
            <w:pPr>
              <w:spacing w:line="240" w:lineRule="auto"/>
              <w:jc w:val="center"/>
              <w:rPr>
                <w:rFonts w:asciiTheme="minorHAnsi" w:hAnsiTheme="minorHAnsi"/>
                <w:b/>
                <w:bCs/>
              </w:rPr>
            </w:pPr>
            <w:r w:rsidRPr="002367F0">
              <w:rPr>
                <w:rFonts w:asciiTheme="minorHAnsi" w:hAnsiTheme="minorHAnsi"/>
                <w:b/>
                <w:bCs/>
              </w:rPr>
              <w:t xml:space="preserve">Anchor Standard 16 </w:t>
            </w:r>
            <w:r w:rsidRPr="002367F0">
              <w:rPr>
                <w:rFonts w:asciiTheme="minorHAnsi" w:hAnsiTheme="minorHAnsi"/>
              </w:rPr>
              <w:t>Human Environment Interaction: Place, Regions, and Culture</w:t>
            </w:r>
          </w:p>
        </w:tc>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40" w:type="dxa"/>
              <w:left w:w="140" w:type="dxa"/>
              <w:bottom w:w="140" w:type="dxa"/>
              <w:right w:w="140" w:type="dxa"/>
            </w:tcMar>
          </w:tcPr>
          <w:p w14:paraId="2B7C82E7" w14:textId="77777777" w:rsidR="002367F0" w:rsidRPr="002367F0" w:rsidRDefault="002367F0">
            <w:pPr>
              <w:spacing w:line="240" w:lineRule="auto"/>
              <w:jc w:val="center"/>
              <w:rPr>
                <w:rFonts w:asciiTheme="minorHAnsi" w:hAnsiTheme="minorHAnsi"/>
                <w:b/>
                <w:bCs/>
              </w:rPr>
            </w:pPr>
            <w:r w:rsidRPr="002367F0">
              <w:rPr>
                <w:rFonts w:asciiTheme="minorHAnsi" w:hAnsiTheme="minorHAnsi"/>
                <w:b/>
                <w:bCs/>
              </w:rPr>
              <w:t xml:space="preserve">Anchor Standard 21 </w:t>
            </w:r>
            <w:r w:rsidRPr="002367F0">
              <w:rPr>
                <w:rFonts w:asciiTheme="minorHAnsi" w:hAnsiTheme="minorHAnsi"/>
              </w:rPr>
              <w:t>Perspectives</w:t>
            </w:r>
          </w:p>
        </w:tc>
      </w:tr>
      <w:tr w:rsidR="002367F0" w:rsidRPr="00A84643" w14:paraId="3BC23CA0" w14:textId="77777777">
        <w:trPr>
          <w:trHeight w:val="114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40" w:type="dxa"/>
              <w:left w:w="140" w:type="dxa"/>
              <w:bottom w:w="140" w:type="dxa"/>
              <w:right w:w="140" w:type="dxa"/>
            </w:tcMar>
            <w:hideMark/>
          </w:tcPr>
          <w:p w14:paraId="14E27BC2"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7</w:t>
            </w:r>
          </w:p>
          <w:p w14:paraId="4FB26D29" w14:textId="77777777" w:rsidR="002367F0" w:rsidRPr="002367F0" w:rsidRDefault="002367F0">
            <w:pPr>
              <w:spacing w:line="240" w:lineRule="auto"/>
              <w:jc w:val="center"/>
              <w:rPr>
                <w:rFonts w:asciiTheme="minorHAnsi" w:hAnsiTheme="minorHAnsi"/>
              </w:rPr>
            </w:pPr>
            <w:r w:rsidRPr="002367F0">
              <w:rPr>
                <w:rFonts w:asciiTheme="minorHAnsi" w:hAnsiTheme="minorHAnsi"/>
                <w:highlight w:val="yellow"/>
              </w:rPr>
              <w:t>Participation and Deliberation</w:t>
            </w:r>
          </w:p>
        </w:tc>
        <w:tc>
          <w:tcPr>
            <w:tcW w:w="23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dxa"/>
              <w:left w:w="140" w:type="dxa"/>
              <w:bottom w:w="140" w:type="dxa"/>
              <w:right w:w="140" w:type="dxa"/>
            </w:tcMar>
            <w:hideMark/>
          </w:tcPr>
          <w:p w14:paraId="0B1293C4"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12</w:t>
            </w:r>
            <w:r w:rsidRPr="002367F0">
              <w:rPr>
                <w:rFonts w:asciiTheme="minorHAnsi" w:hAnsiTheme="minorHAnsi"/>
              </w:rPr>
              <w:t xml:space="preserve"> Decision-Making and Personal Finance</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40" w:type="dxa"/>
              <w:left w:w="140" w:type="dxa"/>
              <w:bottom w:w="140" w:type="dxa"/>
              <w:right w:w="140" w:type="dxa"/>
            </w:tcMar>
            <w:hideMark/>
          </w:tcPr>
          <w:p w14:paraId="62BB7FD2"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17</w:t>
            </w:r>
            <w:r w:rsidRPr="002367F0">
              <w:rPr>
                <w:rFonts w:asciiTheme="minorHAnsi" w:hAnsiTheme="minorHAnsi"/>
              </w:rPr>
              <w:t xml:space="preserve"> Global Interconnections: Changing Spatial Patterns</w:t>
            </w:r>
          </w:p>
        </w:tc>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40" w:type="dxa"/>
              <w:left w:w="140" w:type="dxa"/>
              <w:bottom w:w="140" w:type="dxa"/>
              <w:right w:w="140" w:type="dxa"/>
            </w:tcMar>
            <w:hideMark/>
          </w:tcPr>
          <w:p w14:paraId="4E238F47"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22</w:t>
            </w:r>
          </w:p>
          <w:p w14:paraId="453C7787" w14:textId="77777777" w:rsidR="002367F0" w:rsidRPr="002367F0" w:rsidRDefault="002367F0">
            <w:pPr>
              <w:spacing w:line="240" w:lineRule="auto"/>
              <w:jc w:val="center"/>
              <w:rPr>
                <w:rFonts w:asciiTheme="minorHAnsi" w:hAnsiTheme="minorHAnsi"/>
              </w:rPr>
            </w:pPr>
            <w:r w:rsidRPr="002367F0">
              <w:rPr>
                <w:rFonts w:asciiTheme="minorHAnsi" w:hAnsiTheme="minorHAnsi"/>
              </w:rPr>
              <w:t>Historical Sources and Evidence</w:t>
            </w:r>
          </w:p>
        </w:tc>
      </w:tr>
      <w:tr w:rsidR="002367F0" w:rsidRPr="00A84643" w14:paraId="2B8D9FFF" w14:textId="77777777">
        <w:trPr>
          <w:trHeight w:val="111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40" w:type="dxa"/>
              <w:left w:w="140" w:type="dxa"/>
              <w:bottom w:w="140" w:type="dxa"/>
              <w:right w:w="140" w:type="dxa"/>
            </w:tcMar>
            <w:hideMark/>
          </w:tcPr>
          <w:p w14:paraId="259CA403"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8</w:t>
            </w:r>
          </w:p>
          <w:p w14:paraId="054CD16C" w14:textId="77777777" w:rsidR="002367F0" w:rsidRPr="002367F0" w:rsidRDefault="002367F0">
            <w:pPr>
              <w:spacing w:line="240" w:lineRule="auto"/>
              <w:jc w:val="center"/>
              <w:rPr>
                <w:rFonts w:asciiTheme="minorHAnsi" w:hAnsiTheme="minorHAnsi"/>
              </w:rPr>
            </w:pPr>
            <w:r w:rsidRPr="002367F0">
              <w:rPr>
                <w:rFonts w:asciiTheme="minorHAnsi" w:hAnsiTheme="minorHAnsi"/>
                <w:highlight w:val="yellow"/>
              </w:rPr>
              <w:t>Processes, Rules, and Laws</w:t>
            </w:r>
          </w:p>
        </w:tc>
        <w:tc>
          <w:tcPr>
            <w:tcW w:w="23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dxa"/>
              <w:left w:w="140" w:type="dxa"/>
              <w:bottom w:w="140" w:type="dxa"/>
              <w:right w:w="140" w:type="dxa"/>
            </w:tcMar>
            <w:hideMark/>
          </w:tcPr>
          <w:p w14:paraId="6F0AD6E7"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13</w:t>
            </w:r>
            <w:r w:rsidRPr="002367F0">
              <w:rPr>
                <w:rFonts w:asciiTheme="minorHAnsi" w:hAnsiTheme="minorHAnsi"/>
              </w:rPr>
              <w:t xml:space="preserve"> The National Economy</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40" w:type="dxa"/>
              <w:left w:w="140" w:type="dxa"/>
              <w:bottom w:w="140" w:type="dxa"/>
              <w:right w:w="140" w:type="dxa"/>
            </w:tcMar>
            <w:hideMark/>
          </w:tcPr>
          <w:p w14:paraId="0DE33E61"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18</w:t>
            </w:r>
          </w:p>
          <w:p w14:paraId="61DCB66D" w14:textId="77777777" w:rsidR="002367F0" w:rsidRPr="002367F0" w:rsidRDefault="002367F0">
            <w:pPr>
              <w:spacing w:line="240" w:lineRule="auto"/>
              <w:jc w:val="center"/>
              <w:rPr>
                <w:rFonts w:asciiTheme="minorHAnsi" w:hAnsiTheme="minorHAnsi"/>
              </w:rPr>
            </w:pPr>
            <w:r w:rsidRPr="002367F0">
              <w:rPr>
                <w:rFonts w:asciiTheme="minorHAnsi" w:hAnsiTheme="minorHAnsi"/>
              </w:rPr>
              <w:t>Geographic Representations and Reasoning</w:t>
            </w:r>
          </w:p>
        </w:tc>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40" w:type="dxa"/>
              <w:left w:w="140" w:type="dxa"/>
              <w:bottom w:w="140" w:type="dxa"/>
              <w:right w:w="140" w:type="dxa"/>
            </w:tcMar>
            <w:hideMark/>
          </w:tcPr>
          <w:p w14:paraId="6B4F4D5C"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23</w:t>
            </w:r>
          </w:p>
          <w:p w14:paraId="5C57B37D" w14:textId="77777777" w:rsidR="002367F0" w:rsidRPr="002367F0" w:rsidRDefault="002367F0">
            <w:pPr>
              <w:spacing w:line="240" w:lineRule="auto"/>
              <w:jc w:val="center"/>
              <w:rPr>
                <w:rFonts w:asciiTheme="minorHAnsi" w:hAnsiTheme="minorHAnsi"/>
              </w:rPr>
            </w:pPr>
            <w:r w:rsidRPr="002367F0">
              <w:rPr>
                <w:rFonts w:asciiTheme="minorHAnsi" w:hAnsiTheme="minorHAnsi"/>
              </w:rPr>
              <w:t>Change, Continuity, and Context</w:t>
            </w:r>
          </w:p>
        </w:tc>
      </w:tr>
      <w:tr w:rsidR="002367F0" w:rsidRPr="00A84643" w14:paraId="723292C1" w14:textId="77777777">
        <w:trPr>
          <w:trHeight w:val="106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40" w:type="dxa"/>
              <w:left w:w="140" w:type="dxa"/>
              <w:bottom w:w="140" w:type="dxa"/>
              <w:right w:w="140" w:type="dxa"/>
            </w:tcMar>
            <w:hideMark/>
          </w:tcPr>
          <w:p w14:paraId="733FCE74"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9</w:t>
            </w:r>
          </w:p>
          <w:p w14:paraId="71E029A7" w14:textId="77777777" w:rsidR="002367F0" w:rsidRPr="002367F0" w:rsidRDefault="002367F0">
            <w:pPr>
              <w:spacing w:line="240" w:lineRule="auto"/>
              <w:jc w:val="center"/>
              <w:rPr>
                <w:rFonts w:asciiTheme="minorHAnsi" w:hAnsiTheme="minorHAnsi"/>
              </w:rPr>
            </w:pPr>
            <w:r w:rsidRPr="002367F0">
              <w:rPr>
                <w:rFonts w:asciiTheme="minorHAnsi" w:hAnsiTheme="minorHAnsi"/>
                <w:highlight w:val="yellow"/>
              </w:rPr>
              <w:t>Alaska’s Governments</w:t>
            </w:r>
          </w:p>
        </w:tc>
        <w:tc>
          <w:tcPr>
            <w:tcW w:w="23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dxa"/>
              <w:left w:w="140" w:type="dxa"/>
              <w:bottom w:w="140" w:type="dxa"/>
              <w:right w:w="140" w:type="dxa"/>
            </w:tcMar>
            <w:hideMark/>
          </w:tcPr>
          <w:p w14:paraId="3FAAF310"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14</w:t>
            </w:r>
          </w:p>
          <w:p w14:paraId="1C3B8F59" w14:textId="77777777" w:rsidR="002367F0" w:rsidRPr="002367F0" w:rsidRDefault="002367F0">
            <w:pPr>
              <w:spacing w:line="240" w:lineRule="auto"/>
              <w:jc w:val="center"/>
              <w:rPr>
                <w:rFonts w:asciiTheme="minorHAnsi" w:hAnsiTheme="minorHAnsi"/>
              </w:rPr>
            </w:pPr>
            <w:r w:rsidRPr="002367F0">
              <w:rPr>
                <w:rFonts w:asciiTheme="minorHAnsi" w:hAnsiTheme="minorHAnsi"/>
              </w:rPr>
              <w:t>The Global Economy</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40" w:type="dxa"/>
              <w:left w:w="140" w:type="dxa"/>
              <w:bottom w:w="140" w:type="dxa"/>
              <w:right w:w="140" w:type="dxa"/>
            </w:tcMar>
            <w:hideMark/>
          </w:tcPr>
          <w:p w14:paraId="33F6F757"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19</w:t>
            </w:r>
          </w:p>
          <w:p w14:paraId="247B8C50" w14:textId="77777777" w:rsidR="002367F0" w:rsidRPr="002367F0" w:rsidRDefault="002367F0">
            <w:pPr>
              <w:spacing w:line="240" w:lineRule="auto"/>
              <w:jc w:val="center"/>
              <w:rPr>
                <w:rFonts w:asciiTheme="minorHAnsi" w:hAnsiTheme="minorHAnsi"/>
              </w:rPr>
            </w:pPr>
            <w:r w:rsidRPr="002367F0">
              <w:rPr>
                <w:rFonts w:asciiTheme="minorHAnsi" w:hAnsiTheme="minorHAnsi"/>
              </w:rPr>
              <w:t>Human Populations: Spatial Patterns and Movement</w:t>
            </w:r>
          </w:p>
        </w:tc>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40" w:type="dxa"/>
              <w:left w:w="140" w:type="dxa"/>
              <w:bottom w:w="140" w:type="dxa"/>
              <w:right w:w="140" w:type="dxa"/>
            </w:tcMar>
            <w:hideMark/>
          </w:tcPr>
          <w:p w14:paraId="32C2AC62"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24</w:t>
            </w:r>
          </w:p>
          <w:p w14:paraId="715C04D7" w14:textId="77777777" w:rsidR="002367F0" w:rsidRPr="002367F0" w:rsidRDefault="002367F0">
            <w:pPr>
              <w:spacing w:line="240" w:lineRule="auto"/>
              <w:jc w:val="center"/>
              <w:rPr>
                <w:rFonts w:asciiTheme="minorHAnsi" w:hAnsiTheme="minorHAnsi"/>
              </w:rPr>
            </w:pPr>
            <w:r w:rsidRPr="002367F0">
              <w:rPr>
                <w:rFonts w:asciiTheme="minorHAnsi" w:hAnsiTheme="minorHAnsi"/>
              </w:rPr>
              <w:t>Historical Thinking</w:t>
            </w:r>
          </w:p>
        </w:tc>
      </w:tr>
      <w:tr w:rsidR="002367F0" w:rsidRPr="00A84643" w14:paraId="78D279BA" w14:textId="77777777">
        <w:trPr>
          <w:trHeight w:val="111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40" w:type="dxa"/>
              <w:left w:w="140" w:type="dxa"/>
              <w:bottom w:w="140" w:type="dxa"/>
              <w:right w:w="140" w:type="dxa"/>
            </w:tcMar>
            <w:hideMark/>
          </w:tcPr>
          <w:p w14:paraId="1934F0A0"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10</w:t>
            </w:r>
          </w:p>
          <w:p w14:paraId="1EFFDD01" w14:textId="77777777" w:rsidR="002367F0" w:rsidRPr="002367F0" w:rsidRDefault="002367F0">
            <w:pPr>
              <w:spacing w:line="240" w:lineRule="auto"/>
              <w:jc w:val="center"/>
              <w:rPr>
                <w:rFonts w:asciiTheme="minorHAnsi" w:hAnsiTheme="minorHAnsi"/>
              </w:rPr>
            </w:pPr>
            <w:r w:rsidRPr="002367F0">
              <w:rPr>
                <w:rFonts w:asciiTheme="minorHAnsi" w:hAnsiTheme="minorHAnsi"/>
                <w:highlight w:val="yellow"/>
              </w:rPr>
              <w:t>Rights, Rules, and Responsibilities of Citizens</w:t>
            </w:r>
          </w:p>
        </w:tc>
        <w:tc>
          <w:tcPr>
            <w:tcW w:w="23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dxa"/>
              <w:left w:w="140" w:type="dxa"/>
              <w:bottom w:w="140" w:type="dxa"/>
              <w:right w:w="140" w:type="dxa"/>
            </w:tcMar>
            <w:hideMark/>
          </w:tcPr>
          <w:p w14:paraId="58CE2FA7"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15</w:t>
            </w:r>
          </w:p>
          <w:p w14:paraId="7906EDA9" w14:textId="77777777" w:rsidR="002367F0" w:rsidRPr="002367F0" w:rsidRDefault="002367F0">
            <w:pPr>
              <w:spacing w:line="240" w:lineRule="auto"/>
              <w:jc w:val="center"/>
              <w:rPr>
                <w:rFonts w:asciiTheme="minorHAnsi" w:hAnsiTheme="minorHAnsi"/>
              </w:rPr>
            </w:pPr>
            <w:r w:rsidRPr="002367F0">
              <w:rPr>
                <w:rFonts w:asciiTheme="minorHAnsi" w:hAnsiTheme="minorHAnsi"/>
              </w:rPr>
              <w:t>Alaska Economies: State, Local, and Tribal</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40" w:type="dxa"/>
              <w:left w:w="140" w:type="dxa"/>
              <w:bottom w:w="140" w:type="dxa"/>
              <w:right w:w="140" w:type="dxa"/>
            </w:tcMar>
            <w:hideMark/>
          </w:tcPr>
          <w:p w14:paraId="19D85DFD"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20</w:t>
            </w:r>
          </w:p>
          <w:p w14:paraId="1C9A747A" w14:textId="77777777" w:rsidR="002367F0" w:rsidRPr="002367F0" w:rsidRDefault="002367F0">
            <w:pPr>
              <w:spacing w:line="240" w:lineRule="auto"/>
              <w:jc w:val="center"/>
              <w:rPr>
                <w:rFonts w:asciiTheme="minorHAnsi" w:hAnsiTheme="minorHAnsi"/>
              </w:rPr>
            </w:pPr>
            <w:r w:rsidRPr="002367F0">
              <w:rPr>
                <w:rFonts w:asciiTheme="minorHAnsi" w:hAnsiTheme="minorHAnsi"/>
              </w:rPr>
              <w:t>Geography of Alaska</w:t>
            </w:r>
          </w:p>
        </w:tc>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40" w:type="dxa"/>
              <w:left w:w="140" w:type="dxa"/>
              <w:bottom w:w="140" w:type="dxa"/>
              <w:right w:w="140" w:type="dxa"/>
            </w:tcMar>
            <w:hideMark/>
          </w:tcPr>
          <w:p w14:paraId="6C731D52" w14:textId="77777777" w:rsidR="002367F0" w:rsidRPr="002367F0" w:rsidRDefault="002367F0">
            <w:pPr>
              <w:spacing w:line="240" w:lineRule="auto"/>
              <w:jc w:val="center"/>
              <w:rPr>
                <w:rFonts w:asciiTheme="minorHAnsi" w:hAnsiTheme="minorHAnsi"/>
              </w:rPr>
            </w:pPr>
            <w:r w:rsidRPr="002367F0">
              <w:rPr>
                <w:rFonts w:asciiTheme="minorHAnsi" w:hAnsiTheme="minorHAnsi"/>
                <w:b/>
                <w:bCs/>
              </w:rPr>
              <w:t>Anchor Standard 25</w:t>
            </w:r>
          </w:p>
          <w:p w14:paraId="1738CB0D" w14:textId="77777777" w:rsidR="002367F0" w:rsidRPr="002367F0" w:rsidRDefault="002367F0">
            <w:pPr>
              <w:keepNext/>
              <w:spacing w:line="240" w:lineRule="auto"/>
              <w:jc w:val="center"/>
              <w:rPr>
                <w:rFonts w:asciiTheme="minorHAnsi" w:hAnsiTheme="minorHAnsi"/>
              </w:rPr>
            </w:pPr>
            <w:r w:rsidRPr="002367F0">
              <w:rPr>
                <w:rFonts w:asciiTheme="minorHAnsi" w:hAnsiTheme="minorHAnsi"/>
              </w:rPr>
              <w:t>Alaskan History</w:t>
            </w:r>
          </w:p>
        </w:tc>
      </w:tr>
    </w:tbl>
    <w:p w14:paraId="3D94C3C4" w14:textId="77777777" w:rsidR="002367F0" w:rsidRPr="005A2A67" w:rsidRDefault="002367F0" w:rsidP="002367F0">
      <w:pPr>
        <w:pStyle w:val="Caption"/>
      </w:pPr>
      <w:r w:rsidRPr="005A2A67">
        <w:t>Figure 3: Content standards from the 2024 Alaska Social Studies Standards featuring Alaska</w:t>
      </w:r>
    </w:p>
    <w:p w14:paraId="64EFE0D8" w14:textId="6CE43434" w:rsidR="004A7E37" w:rsidRDefault="004A7E37" w:rsidP="002367F0">
      <w:pPr>
        <w:rPr>
          <w:lang w:val="en-US"/>
        </w:rPr>
      </w:pPr>
    </w:p>
    <w:p w14:paraId="2284B0C6" w14:textId="77777777" w:rsidR="007B3FCC" w:rsidRDefault="007B3FCC">
      <w:pPr>
        <w:spacing w:after="160" w:line="278" w:lineRule="auto"/>
        <w:rPr>
          <w:b/>
          <w:bCs/>
          <w:lang w:val="en-US"/>
        </w:rPr>
      </w:pPr>
      <w:r>
        <w:rPr>
          <w:b/>
          <w:bCs/>
          <w:lang w:val="en-US"/>
        </w:rPr>
        <w:br w:type="page"/>
      </w:r>
    </w:p>
    <w:p w14:paraId="0661BD2E" w14:textId="37E33568" w:rsidR="004A7E37" w:rsidRDefault="004A7E37" w:rsidP="002367F0">
      <w:pPr>
        <w:rPr>
          <w:b/>
          <w:bCs/>
          <w:lang w:val="en-US"/>
        </w:rPr>
      </w:pPr>
      <w:r w:rsidRPr="0616053E">
        <w:rPr>
          <w:b/>
          <w:bCs/>
          <w:lang w:val="en-US"/>
        </w:rPr>
        <w:lastRenderedPageBreak/>
        <w:t>Inquiry Anchor Standards</w:t>
      </w:r>
    </w:p>
    <w:p w14:paraId="0BA5109B" w14:textId="6363C875" w:rsidR="007B3FCC" w:rsidRPr="003057E2" w:rsidRDefault="007B3FCC" w:rsidP="002367F0">
      <w:pPr>
        <w:rPr>
          <w:lang w:val="en-US"/>
        </w:rPr>
      </w:pPr>
      <w:r>
        <w:rPr>
          <w:lang w:val="en-US"/>
        </w:rPr>
        <w:t>The 2024 Standards also feature Inquiry Anchor Standards embedded in every grade level. Civics is specifically featured in Inquiry Anchor Standard 5.</w:t>
      </w:r>
    </w:p>
    <w:tbl>
      <w:tblPr>
        <w:tblW w:w="9350" w:type="dxa"/>
        <w:tblCellMar>
          <w:top w:w="15" w:type="dxa"/>
          <w:left w:w="15" w:type="dxa"/>
          <w:bottom w:w="15" w:type="dxa"/>
          <w:right w:w="15" w:type="dxa"/>
        </w:tblCellMar>
        <w:tblLook w:val="04A0" w:firstRow="1" w:lastRow="0" w:firstColumn="1" w:lastColumn="0" w:noHBand="0" w:noVBand="1"/>
      </w:tblPr>
      <w:tblGrid>
        <w:gridCol w:w="2330"/>
        <w:gridCol w:w="7020"/>
      </w:tblGrid>
      <w:tr w:rsidR="004A7E37" w:rsidRPr="005C4E51" w14:paraId="1523CC4F" w14:textId="77777777" w:rsidTr="004A7E37">
        <w:trPr>
          <w:trHeight w:val="326"/>
        </w:trPr>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6DE1CD66" w14:textId="3ABB7CCB" w:rsidR="004A7E37" w:rsidRPr="004A7E37" w:rsidRDefault="004A7E37">
            <w:pPr>
              <w:spacing w:line="240" w:lineRule="auto"/>
              <w:jc w:val="center"/>
              <w:rPr>
                <w:rFonts w:asciiTheme="minorHAnsi" w:eastAsiaTheme="minorHAnsi" w:hAnsiTheme="minorHAnsi" w:cstheme="minorBidi"/>
                <w:b/>
                <w:bCs/>
                <w:color w:val="000000" w:themeColor="text1"/>
                <w:kern w:val="2"/>
                <w:lang w:val="en-US"/>
                <w14:ligatures w14:val="standardContextual"/>
              </w:rPr>
            </w:pPr>
            <w:r>
              <w:rPr>
                <w:rFonts w:asciiTheme="minorHAnsi" w:eastAsiaTheme="minorHAnsi" w:hAnsiTheme="minorHAnsi" w:cstheme="minorBidi"/>
                <w:b/>
                <w:bCs/>
                <w:color w:val="000000" w:themeColor="text1"/>
                <w:kern w:val="2"/>
                <w:lang w:val="en-US"/>
                <w14:ligatures w14:val="standardContextual"/>
              </w:rPr>
              <w:t>Anchor Standard 1</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1D1"/>
            <w:tcMar>
              <w:top w:w="140" w:type="dxa"/>
              <w:left w:w="140" w:type="dxa"/>
              <w:bottom w:w="140" w:type="dxa"/>
              <w:right w:w="140" w:type="dxa"/>
            </w:tcMar>
          </w:tcPr>
          <w:p w14:paraId="0A91C449" w14:textId="02423C41" w:rsidR="004A7E37" w:rsidRPr="004A7E37" w:rsidRDefault="004A7E37" w:rsidP="004A7E37">
            <w:pPr>
              <w:keepNext/>
              <w:spacing w:line="240" w:lineRule="auto"/>
              <w:rPr>
                <w:rFonts w:asciiTheme="minorHAnsi" w:eastAsiaTheme="minorHAnsi" w:hAnsiTheme="minorHAnsi" w:cstheme="minorBidi"/>
                <w:kern w:val="2"/>
                <w:lang w:val="en-US"/>
                <w14:ligatures w14:val="standardContextual"/>
              </w:rPr>
            </w:pPr>
            <w:r w:rsidRPr="004A7E37">
              <w:rPr>
                <w:rFonts w:asciiTheme="minorHAnsi" w:eastAsiaTheme="minorHAnsi" w:hAnsiTheme="minorHAnsi" w:cstheme="minorBidi"/>
                <w:kern w:val="2"/>
                <w14:ligatures w14:val="standardContextual"/>
              </w:rPr>
              <w:t>Develop Questions and Plan Inquiries</w:t>
            </w:r>
          </w:p>
        </w:tc>
      </w:tr>
      <w:tr w:rsidR="004A7E37" w:rsidRPr="005C4E51" w14:paraId="322B6AAD" w14:textId="77777777" w:rsidTr="005A2A67">
        <w:trPr>
          <w:trHeight w:val="290"/>
        </w:trPr>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394BCBF3" w14:textId="2549407C" w:rsidR="004A7E37" w:rsidRPr="004A7E37" w:rsidRDefault="004A7E37">
            <w:pPr>
              <w:spacing w:line="240" w:lineRule="auto"/>
              <w:jc w:val="center"/>
              <w:rPr>
                <w:rFonts w:asciiTheme="minorHAnsi" w:eastAsiaTheme="minorHAnsi" w:hAnsiTheme="minorHAnsi" w:cstheme="minorBidi"/>
                <w:b/>
                <w:bCs/>
                <w:color w:val="000000" w:themeColor="text1"/>
                <w:kern w:val="2"/>
                <w:lang w:val="en-US"/>
                <w14:ligatures w14:val="standardContextual"/>
              </w:rPr>
            </w:pPr>
            <w:r>
              <w:rPr>
                <w:rFonts w:asciiTheme="minorHAnsi" w:eastAsiaTheme="minorHAnsi" w:hAnsiTheme="minorHAnsi" w:cstheme="minorBidi"/>
                <w:b/>
                <w:bCs/>
                <w:color w:val="000000" w:themeColor="text1"/>
                <w:kern w:val="2"/>
                <w:lang w:val="en-US"/>
                <w14:ligatures w14:val="standardContextual"/>
              </w:rPr>
              <w:t xml:space="preserve"> Anchor Standard 2</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1D1"/>
            <w:tcMar>
              <w:top w:w="140" w:type="dxa"/>
              <w:left w:w="140" w:type="dxa"/>
              <w:bottom w:w="140" w:type="dxa"/>
              <w:right w:w="140" w:type="dxa"/>
            </w:tcMar>
          </w:tcPr>
          <w:p w14:paraId="2BDC0152" w14:textId="119DD7EA" w:rsidR="004A7E37" w:rsidRPr="004A7E37" w:rsidRDefault="004A7E37" w:rsidP="004A7E37">
            <w:pPr>
              <w:keepNext/>
              <w:spacing w:line="240" w:lineRule="auto"/>
              <w:rPr>
                <w:rFonts w:asciiTheme="minorHAnsi" w:eastAsiaTheme="minorHAnsi" w:hAnsiTheme="minorHAnsi" w:cstheme="minorBidi"/>
                <w:kern w:val="2"/>
                <w:lang w:val="en-US"/>
                <w14:ligatures w14:val="standardContextual"/>
              </w:rPr>
            </w:pPr>
            <w:r w:rsidRPr="004A7E37">
              <w:rPr>
                <w:rFonts w:asciiTheme="minorHAnsi" w:eastAsiaTheme="minorHAnsi" w:hAnsiTheme="minorHAnsi" w:cstheme="minorBidi"/>
                <w:kern w:val="2"/>
                <w14:ligatures w14:val="standardContextual"/>
              </w:rPr>
              <w:t>Evaluate Sources and Evidence</w:t>
            </w:r>
          </w:p>
        </w:tc>
      </w:tr>
      <w:tr w:rsidR="004A7E37" w:rsidRPr="005C4E51" w14:paraId="337BB278" w14:textId="77777777" w:rsidTr="004A7E37">
        <w:trPr>
          <w:trHeight w:val="326"/>
        </w:trPr>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17DFBB56" w14:textId="2D2836FF" w:rsidR="004A7E37" w:rsidRPr="004A7E37" w:rsidRDefault="004A7E37">
            <w:pPr>
              <w:spacing w:line="240" w:lineRule="auto"/>
              <w:jc w:val="center"/>
              <w:rPr>
                <w:rFonts w:asciiTheme="minorHAnsi" w:eastAsiaTheme="minorHAnsi" w:hAnsiTheme="minorHAnsi" w:cstheme="minorBidi"/>
                <w:b/>
                <w:bCs/>
                <w:color w:val="000000" w:themeColor="text1"/>
                <w:kern w:val="2"/>
                <w:lang w:val="en-US"/>
                <w14:ligatures w14:val="standardContextual"/>
              </w:rPr>
            </w:pPr>
            <w:r>
              <w:rPr>
                <w:rFonts w:asciiTheme="minorHAnsi" w:eastAsiaTheme="minorHAnsi" w:hAnsiTheme="minorHAnsi" w:cstheme="minorBidi"/>
                <w:b/>
                <w:bCs/>
                <w:color w:val="000000" w:themeColor="text1"/>
                <w:kern w:val="2"/>
                <w:lang w:val="en-US"/>
                <w14:ligatures w14:val="standardContextual"/>
              </w:rPr>
              <w:t>Anchor Standard 3</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1D1"/>
            <w:tcMar>
              <w:top w:w="140" w:type="dxa"/>
              <w:left w:w="140" w:type="dxa"/>
              <w:bottom w:w="140" w:type="dxa"/>
              <w:right w:w="140" w:type="dxa"/>
            </w:tcMar>
          </w:tcPr>
          <w:p w14:paraId="7D229A05" w14:textId="43DB22BD" w:rsidR="004A7E37" w:rsidRPr="004A7E37" w:rsidRDefault="004A7E37" w:rsidP="004A7E37">
            <w:pPr>
              <w:keepNext/>
              <w:spacing w:line="240" w:lineRule="auto"/>
              <w:rPr>
                <w:rFonts w:asciiTheme="minorHAnsi" w:eastAsiaTheme="minorHAnsi" w:hAnsiTheme="minorHAnsi" w:cstheme="minorBidi"/>
                <w:kern w:val="2"/>
                <w:lang w:val="en-US"/>
                <w14:ligatures w14:val="standardContextual"/>
              </w:rPr>
            </w:pPr>
            <w:r w:rsidRPr="004A7E37">
              <w:rPr>
                <w:rFonts w:asciiTheme="minorHAnsi" w:eastAsiaTheme="minorHAnsi" w:hAnsiTheme="minorHAnsi" w:cstheme="minorBidi"/>
                <w:kern w:val="2"/>
                <w14:ligatures w14:val="standardContextual"/>
              </w:rPr>
              <w:t>Develop Claims</w:t>
            </w:r>
          </w:p>
        </w:tc>
      </w:tr>
      <w:tr w:rsidR="004A7E37" w:rsidRPr="005C4E51" w14:paraId="5B07D897" w14:textId="77777777" w:rsidTr="004A7E37">
        <w:trPr>
          <w:trHeight w:val="326"/>
        </w:trPr>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72DAE8CD" w14:textId="5AD6A64A" w:rsidR="004A7E37" w:rsidRPr="004A7E37" w:rsidRDefault="004A7E37">
            <w:pPr>
              <w:spacing w:line="240" w:lineRule="auto"/>
              <w:jc w:val="center"/>
              <w:rPr>
                <w:rFonts w:asciiTheme="minorHAnsi" w:eastAsiaTheme="minorHAnsi" w:hAnsiTheme="minorHAnsi" w:cstheme="minorBidi"/>
                <w:b/>
                <w:bCs/>
                <w:color w:val="000000" w:themeColor="text1"/>
                <w:kern w:val="2"/>
                <w:lang w:val="en-US"/>
                <w14:ligatures w14:val="standardContextual"/>
              </w:rPr>
            </w:pPr>
            <w:r>
              <w:rPr>
                <w:rFonts w:asciiTheme="minorHAnsi" w:eastAsiaTheme="minorHAnsi" w:hAnsiTheme="minorHAnsi" w:cstheme="minorBidi"/>
                <w:b/>
                <w:bCs/>
                <w:color w:val="000000" w:themeColor="text1"/>
                <w:kern w:val="2"/>
                <w:lang w:val="en-US"/>
                <w14:ligatures w14:val="standardContextual"/>
              </w:rPr>
              <w:t>Anchor Standard 4</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1D1"/>
            <w:tcMar>
              <w:top w:w="140" w:type="dxa"/>
              <w:left w:w="140" w:type="dxa"/>
              <w:bottom w:w="140" w:type="dxa"/>
              <w:right w:w="140" w:type="dxa"/>
            </w:tcMar>
          </w:tcPr>
          <w:p w14:paraId="53220432" w14:textId="4CEB5494" w:rsidR="004A7E37" w:rsidRPr="004A7E37" w:rsidRDefault="004A7E37" w:rsidP="004A7E37">
            <w:pPr>
              <w:keepNext/>
              <w:spacing w:line="240" w:lineRule="auto"/>
              <w:rPr>
                <w:rFonts w:asciiTheme="minorHAnsi" w:eastAsiaTheme="minorHAnsi" w:hAnsiTheme="minorHAnsi" w:cstheme="minorBidi"/>
                <w:kern w:val="2"/>
                <w:lang w:val="en-US"/>
                <w14:ligatures w14:val="standardContextual"/>
              </w:rPr>
            </w:pPr>
            <w:r w:rsidRPr="004A7E37">
              <w:rPr>
                <w:rFonts w:asciiTheme="minorHAnsi" w:eastAsiaTheme="minorHAnsi" w:hAnsiTheme="minorHAnsi" w:cstheme="minorBidi"/>
                <w:kern w:val="2"/>
                <w14:ligatures w14:val="standardContextual"/>
              </w:rPr>
              <w:t>Communicate and Critique Conclusions</w:t>
            </w:r>
          </w:p>
        </w:tc>
      </w:tr>
      <w:tr w:rsidR="004A7E37" w:rsidRPr="005C4E51" w14:paraId="27B39413" w14:textId="77777777" w:rsidTr="004A7E37">
        <w:trPr>
          <w:trHeight w:val="326"/>
        </w:trPr>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6191B23B" w14:textId="4C258D7E" w:rsidR="004A7E37" w:rsidRPr="004A7E37" w:rsidRDefault="004A7E37">
            <w:pPr>
              <w:spacing w:line="240" w:lineRule="auto"/>
              <w:jc w:val="center"/>
              <w:rPr>
                <w:rFonts w:asciiTheme="minorHAnsi" w:eastAsiaTheme="minorHAnsi" w:hAnsiTheme="minorHAnsi" w:cstheme="minorBidi"/>
                <w:b/>
                <w:bCs/>
                <w:color w:val="FFFFFF" w:themeColor="background1"/>
                <w:kern w:val="2"/>
                <w:highlight w:val="yellow"/>
                <w:lang w:val="en-US"/>
                <w14:ligatures w14:val="standardContextual"/>
              </w:rPr>
            </w:pPr>
            <w:r w:rsidRPr="004A7E37">
              <w:rPr>
                <w:rFonts w:asciiTheme="minorHAnsi" w:eastAsiaTheme="minorHAnsi" w:hAnsiTheme="minorHAnsi" w:cstheme="minorBidi"/>
                <w:b/>
                <w:bCs/>
                <w:kern w:val="2"/>
                <w:highlight w:val="yellow"/>
                <w:lang w:val="en-US"/>
                <w14:ligatures w14:val="standardContextual"/>
              </w:rPr>
              <w:t>Anchor Standard 5</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1D1"/>
            <w:tcMar>
              <w:top w:w="140" w:type="dxa"/>
              <w:left w:w="140" w:type="dxa"/>
              <w:bottom w:w="140" w:type="dxa"/>
              <w:right w:w="140" w:type="dxa"/>
            </w:tcMar>
          </w:tcPr>
          <w:p w14:paraId="2D6F73A0" w14:textId="2884F44B" w:rsidR="004A7E37" w:rsidRPr="004A7E37" w:rsidRDefault="004A7E37" w:rsidP="004A7E37">
            <w:pPr>
              <w:keepNext/>
              <w:spacing w:line="240" w:lineRule="auto"/>
              <w:rPr>
                <w:rFonts w:asciiTheme="minorHAnsi" w:eastAsiaTheme="minorHAnsi" w:hAnsiTheme="minorHAnsi" w:cstheme="minorBidi"/>
                <w:kern w:val="2"/>
                <w:highlight w:val="yellow"/>
                <w:lang w:val="en-US"/>
                <w14:ligatures w14:val="standardContextual"/>
              </w:rPr>
            </w:pPr>
            <w:r w:rsidRPr="004A7E37">
              <w:rPr>
                <w:rFonts w:asciiTheme="minorHAnsi" w:eastAsiaTheme="minorHAnsi" w:hAnsiTheme="minorHAnsi" w:cstheme="minorBidi"/>
                <w:kern w:val="2"/>
                <w:highlight w:val="yellow"/>
                <w:lang w:val="en-US"/>
                <w14:ligatures w14:val="standardContextual"/>
              </w:rPr>
              <w:t>Informed Civic Discourse and Engagement</w:t>
            </w:r>
          </w:p>
        </w:tc>
      </w:tr>
    </w:tbl>
    <w:p w14:paraId="2E75A43B" w14:textId="134062C9" w:rsidR="00155C61" w:rsidRPr="003057E2" w:rsidRDefault="004A7E37" w:rsidP="003057E2">
      <w:pPr>
        <w:pStyle w:val="Caption"/>
        <w:rPr>
          <w:lang w:val="en-US"/>
        </w:rPr>
      </w:pPr>
      <w:r>
        <w:t xml:space="preserve">Figure </w:t>
      </w:r>
      <w:r w:rsidR="005A2A67">
        <w:t>4:</w:t>
      </w:r>
      <w:r>
        <w:t xml:space="preserve"> Anchor Standards featuring Civics</w:t>
      </w:r>
    </w:p>
    <w:p w14:paraId="778CD0E3" w14:textId="2496707F" w:rsidR="00C116D5" w:rsidRPr="00C116D5" w:rsidRDefault="00C116D5" w:rsidP="007B3FCC">
      <w:pPr>
        <w:spacing w:line="278" w:lineRule="auto"/>
        <w:rPr>
          <w:b/>
          <w:bCs/>
        </w:rPr>
      </w:pPr>
      <w:r>
        <w:rPr>
          <w:b/>
          <w:bCs/>
        </w:rPr>
        <w:t>Depth of Detail</w:t>
      </w:r>
    </w:p>
    <w:p w14:paraId="0976078D" w14:textId="77777777" w:rsidR="007B3FCC" w:rsidRDefault="00155C61" w:rsidP="007B3FCC">
      <w:r w:rsidRPr="00155C61">
        <w:t xml:space="preserve">The </w:t>
      </w:r>
      <w:r w:rsidR="00A66BAD">
        <w:t>2024</w:t>
      </w:r>
      <w:r w:rsidRPr="00155C61">
        <w:t xml:space="preserve"> standards</w:t>
      </w:r>
      <w:r w:rsidR="00C116D5">
        <w:t xml:space="preserve"> include </w:t>
      </w:r>
      <w:r w:rsidRPr="00155C61">
        <w:t>definition</w:t>
      </w:r>
      <w:r w:rsidR="00C155BD">
        <w:t>s</w:t>
      </w:r>
      <w:r w:rsidRPr="00155C61">
        <w:t xml:space="preserve"> for each set of </w:t>
      </w:r>
      <w:r w:rsidR="00C155BD">
        <w:t xml:space="preserve">content </w:t>
      </w:r>
      <w:r w:rsidRPr="00155C61">
        <w:t>anchor standards</w:t>
      </w:r>
      <w:r w:rsidR="007B3FCC">
        <w:t xml:space="preserve"> (see Figure</w:t>
      </w:r>
      <w:r w:rsidR="00786F40">
        <w:t xml:space="preserve"> </w:t>
      </w:r>
      <w:r w:rsidR="007B3FCC">
        <w:t>5).</w:t>
      </w:r>
    </w:p>
    <w:p w14:paraId="47AE9174" w14:textId="77777777" w:rsidR="007B3FCC" w:rsidRDefault="007B3FCC" w:rsidP="007B3FCC"/>
    <w:p w14:paraId="722A45B8" w14:textId="594E3BC8" w:rsidR="00155C61" w:rsidRDefault="00155C61" w:rsidP="007B3FCC">
      <w:r w:rsidRPr="00155C61">
        <w:t>Civics</w:t>
      </w:r>
      <w:r w:rsidR="00C155BD">
        <w:t xml:space="preserve"> anchor</w:t>
      </w:r>
      <w:r w:rsidRPr="00155C61">
        <w:t xml:space="preserve"> standards in primary grade bands (K-2 and grades 3-5) include grade band standards and leveled content standards. Leveled content standards give teachers clear descriptions of performance benchmarks </w:t>
      </w:r>
      <w:r w:rsidR="00786F40">
        <w:t>students</w:t>
      </w:r>
      <w:r w:rsidRPr="00155C61">
        <w:t xml:space="preserve"> should meet by the end of a given grade level</w:t>
      </w:r>
      <w:r w:rsidR="007B3FCC">
        <w:t xml:space="preserve"> (see Figures 6 and 7)</w:t>
      </w:r>
      <w:r w:rsidRPr="00155C61">
        <w:t>.</w:t>
      </w:r>
      <w:r w:rsidR="00786F40">
        <w:t xml:space="preserve"> Th</w:t>
      </w:r>
      <w:r w:rsidR="00C155BD">
        <w:t>is</w:t>
      </w:r>
      <w:r w:rsidR="00786F40">
        <w:t xml:space="preserve"> depth of detail extends the depth of coverage of Civics standards at all grade levels, K-12</w:t>
      </w:r>
      <w:r w:rsidR="00C155BD">
        <w:t>, compared to the 1998 standards.</w:t>
      </w:r>
      <w:r w:rsidR="007B3FCC">
        <w:t xml:space="preserve"> </w:t>
      </w:r>
    </w:p>
    <w:p w14:paraId="1A8ECA61" w14:textId="77777777" w:rsidR="00A435FE" w:rsidRDefault="00A435FE" w:rsidP="00155C61"/>
    <w:p w14:paraId="736FED83" w14:textId="089092D5" w:rsidR="00A435FE" w:rsidRDefault="00A435FE" w:rsidP="00A435FE">
      <w:pPr>
        <w:spacing w:line="240" w:lineRule="auto"/>
      </w:pPr>
      <w:r w:rsidRPr="0616053E">
        <w:rPr>
          <w:lang w:val="en-US"/>
        </w:rPr>
        <w:t>In grades 6-8, Civics anchor standards are embedded in themes which include grade-leveled content standards</w:t>
      </w:r>
      <w:r w:rsidR="00F03882" w:rsidRPr="0616053E">
        <w:rPr>
          <w:lang w:val="en-US"/>
        </w:rPr>
        <w:t xml:space="preserve"> (see Figure 8)</w:t>
      </w:r>
      <w:r w:rsidRPr="0616053E">
        <w:rPr>
          <w:lang w:val="en-US"/>
        </w:rPr>
        <w:t xml:space="preserve">. </w:t>
      </w:r>
      <w:r w:rsidR="00C155BD" w:rsidRPr="0616053E">
        <w:rPr>
          <w:lang w:val="en-US"/>
        </w:rPr>
        <w:t>At grade 8, t</w:t>
      </w:r>
      <w:r w:rsidRPr="0616053E">
        <w:rPr>
          <w:lang w:val="en-US"/>
        </w:rPr>
        <w:t>he course “U.S. History and Civics” feature</w:t>
      </w:r>
      <w:r w:rsidR="003935AF">
        <w:rPr>
          <w:lang w:val="en-US"/>
        </w:rPr>
        <w:t>s</w:t>
      </w:r>
      <w:r w:rsidRPr="0616053E">
        <w:rPr>
          <w:lang w:val="en-US"/>
        </w:rPr>
        <w:t xml:space="preserve"> a Civics focus</w:t>
      </w:r>
      <w:r w:rsidR="003935AF">
        <w:rPr>
          <w:lang w:val="en-US"/>
        </w:rPr>
        <w:t xml:space="preserve"> in </w:t>
      </w:r>
      <w:r w:rsidR="00F03882" w:rsidRPr="0616053E">
        <w:rPr>
          <w:lang w:val="en-US"/>
        </w:rPr>
        <w:t>Theme 5.</w:t>
      </w:r>
    </w:p>
    <w:p w14:paraId="2C002B05" w14:textId="77777777" w:rsidR="00C155BD" w:rsidRDefault="00C155BD" w:rsidP="00A435FE">
      <w:pPr>
        <w:spacing w:line="240" w:lineRule="auto"/>
      </w:pPr>
    </w:p>
    <w:p w14:paraId="7A9DFF5D" w14:textId="074692E7" w:rsidR="007B3FCC" w:rsidRDefault="00A435FE" w:rsidP="00155C61">
      <w:r w:rsidRPr="00155C61">
        <w:t xml:space="preserve">In grades 9-12, Civics </w:t>
      </w:r>
      <w:r>
        <w:t xml:space="preserve">anchor </w:t>
      </w:r>
      <w:r w:rsidRPr="00155C61">
        <w:t>standards are listed with 9-12 content standards</w:t>
      </w:r>
      <w:r w:rsidR="00C155BD">
        <w:t>. R</w:t>
      </w:r>
      <w:r w:rsidRPr="00155C61">
        <w:t xml:space="preserve">elated content standards are embedded in course themes for each course included in the document: U.S. History, World History, </w:t>
      </w:r>
      <w:r w:rsidR="00C155BD">
        <w:t xml:space="preserve">and </w:t>
      </w:r>
      <w:r w:rsidRPr="00155C61">
        <w:t>Alaska History</w:t>
      </w:r>
      <w:r w:rsidR="007B3FCC">
        <w:t xml:space="preserve"> (see Figure 9)</w:t>
      </w:r>
      <w:r w:rsidRPr="00155C61">
        <w:t>.</w:t>
      </w:r>
    </w:p>
    <w:p w14:paraId="20593F00" w14:textId="408D7777" w:rsidR="00C116D5" w:rsidRDefault="007B3FCC" w:rsidP="007B3FCC">
      <w:pPr>
        <w:spacing w:after="160" w:line="278" w:lineRule="auto"/>
      </w:pPr>
      <w:r>
        <w:br w:type="page"/>
      </w:r>
    </w:p>
    <w:tbl>
      <w:tblPr>
        <w:tblStyle w:val="TableGrid"/>
        <w:tblW w:w="0" w:type="auto"/>
        <w:tblLook w:val="04A0" w:firstRow="1" w:lastRow="0" w:firstColumn="1" w:lastColumn="0" w:noHBand="0" w:noVBand="1"/>
      </w:tblPr>
      <w:tblGrid>
        <w:gridCol w:w="2515"/>
        <w:gridCol w:w="6835"/>
      </w:tblGrid>
      <w:tr w:rsidR="00C116D5" w14:paraId="0EB7C82B" w14:textId="77777777" w:rsidTr="0616053E">
        <w:tc>
          <w:tcPr>
            <w:tcW w:w="2515" w:type="dxa"/>
            <w:shd w:val="clear" w:color="auto" w:fill="215E99" w:themeFill="text2" w:themeFillTint="BF"/>
          </w:tcPr>
          <w:p w14:paraId="60206FC7" w14:textId="4E4D71A7" w:rsidR="00C116D5" w:rsidRPr="00C116D5" w:rsidRDefault="00C116D5" w:rsidP="00155C61">
            <w:pPr>
              <w:rPr>
                <w:rFonts w:asciiTheme="minorHAnsi" w:hAnsiTheme="minorHAnsi"/>
                <w:b/>
                <w:bCs/>
                <w:color w:val="FFFFFF" w:themeColor="background1"/>
              </w:rPr>
            </w:pPr>
            <w:r w:rsidRPr="00C116D5">
              <w:rPr>
                <w:rFonts w:asciiTheme="minorHAnsi" w:hAnsiTheme="minorHAnsi"/>
                <w:b/>
                <w:bCs/>
                <w:color w:val="FFFFFF" w:themeColor="background1"/>
              </w:rPr>
              <w:lastRenderedPageBreak/>
              <w:t xml:space="preserve">Civics Anchor Standard: </w:t>
            </w:r>
          </w:p>
        </w:tc>
        <w:tc>
          <w:tcPr>
            <w:tcW w:w="6835" w:type="dxa"/>
            <w:shd w:val="clear" w:color="auto" w:fill="215E99" w:themeFill="text2" w:themeFillTint="BF"/>
          </w:tcPr>
          <w:p w14:paraId="70300373" w14:textId="77777777" w:rsidR="00C116D5" w:rsidRDefault="00C116D5" w:rsidP="00155C61">
            <w:pPr>
              <w:rPr>
                <w:rFonts w:asciiTheme="minorHAnsi" w:hAnsiTheme="minorHAnsi"/>
                <w:b/>
                <w:bCs/>
                <w:color w:val="FFFFFF" w:themeColor="background1"/>
              </w:rPr>
            </w:pPr>
          </w:p>
          <w:p w14:paraId="576D147C" w14:textId="6E7A9842" w:rsidR="00C116D5" w:rsidRPr="00C116D5" w:rsidRDefault="00C116D5" w:rsidP="00155C61">
            <w:pPr>
              <w:rPr>
                <w:rFonts w:asciiTheme="minorHAnsi" w:hAnsiTheme="minorHAnsi"/>
                <w:b/>
                <w:bCs/>
                <w:color w:val="FFFFFF" w:themeColor="background1"/>
              </w:rPr>
            </w:pPr>
            <w:r w:rsidRPr="00C116D5">
              <w:rPr>
                <w:rFonts w:asciiTheme="minorHAnsi" w:hAnsiTheme="minorHAnsi"/>
                <w:b/>
                <w:bCs/>
                <w:color w:val="FFFFFF" w:themeColor="background1"/>
              </w:rPr>
              <w:t>Definition</w:t>
            </w:r>
          </w:p>
        </w:tc>
      </w:tr>
      <w:tr w:rsidR="00C116D5" w14:paraId="23440C36" w14:textId="77777777" w:rsidTr="0616053E">
        <w:tc>
          <w:tcPr>
            <w:tcW w:w="2515" w:type="dxa"/>
            <w:shd w:val="clear" w:color="auto" w:fill="DAE9F7" w:themeFill="text2" w:themeFillTint="1A"/>
          </w:tcPr>
          <w:p w14:paraId="627D3490" w14:textId="00B1A3FC" w:rsidR="00C116D5" w:rsidRPr="00C116D5" w:rsidRDefault="00C116D5" w:rsidP="00155C61">
            <w:pPr>
              <w:rPr>
                <w:rFonts w:asciiTheme="minorHAnsi" w:hAnsiTheme="minorHAnsi"/>
                <w:b/>
                <w:bCs/>
                <w:sz w:val="20"/>
                <w:szCs w:val="20"/>
              </w:rPr>
            </w:pPr>
            <w:r w:rsidRPr="00C116D5">
              <w:rPr>
                <w:rFonts w:asciiTheme="minorHAnsi" w:hAnsiTheme="minorHAnsi"/>
                <w:b/>
                <w:bCs/>
                <w:sz w:val="20"/>
                <w:szCs w:val="20"/>
              </w:rPr>
              <w:t>Civic and Political Institutions and Systems</w:t>
            </w:r>
          </w:p>
        </w:tc>
        <w:tc>
          <w:tcPr>
            <w:tcW w:w="6835" w:type="dxa"/>
          </w:tcPr>
          <w:p w14:paraId="78565692" w14:textId="0BBAE775" w:rsidR="00C116D5" w:rsidRPr="00C116D5" w:rsidRDefault="00C116D5" w:rsidP="00155C61">
            <w:pPr>
              <w:rPr>
                <w:rFonts w:asciiTheme="minorHAnsi" w:hAnsiTheme="minorHAnsi"/>
                <w:sz w:val="20"/>
                <w:szCs w:val="20"/>
              </w:rPr>
            </w:pPr>
            <w:r w:rsidRPr="00C116D5">
              <w:rPr>
                <w:rFonts w:asciiTheme="minorHAnsi" w:hAnsiTheme="minorHAnsi"/>
                <w:sz w:val="20"/>
                <w:szCs w:val="20"/>
              </w:rPr>
              <w:t>Knowledge of law, politics, and government is essential to understanding the important institutions of society and the principles these institutions are intended to reflect.</w:t>
            </w:r>
          </w:p>
        </w:tc>
      </w:tr>
      <w:tr w:rsidR="00C116D5" w14:paraId="35AFBE68" w14:textId="77777777" w:rsidTr="0616053E">
        <w:tc>
          <w:tcPr>
            <w:tcW w:w="2515" w:type="dxa"/>
            <w:shd w:val="clear" w:color="auto" w:fill="DAE9F7" w:themeFill="text2" w:themeFillTint="1A"/>
          </w:tcPr>
          <w:p w14:paraId="0F931E34" w14:textId="54C790B9" w:rsidR="00C116D5" w:rsidRPr="00C116D5" w:rsidRDefault="00C116D5" w:rsidP="00155C61">
            <w:pPr>
              <w:rPr>
                <w:rFonts w:asciiTheme="minorHAnsi" w:hAnsiTheme="minorHAnsi"/>
                <w:b/>
                <w:bCs/>
                <w:sz w:val="20"/>
                <w:szCs w:val="20"/>
              </w:rPr>
            </w:pPr>
            <w:r w:rsidRPr="00C116D5">
              <w:rPr>
                <w:rFonts w:asciiTheme="minorHAnsi" w:hAnsiTheme="minorHAnsi"/>
                <w:b/>
                <w:bCs/>
                <w:sz w:val="20"/>
                <w:szCs w:val="20"/>
              </w:rPr>
              <w:t>Participation and Deliberation</w:t>
            </w:r>
          </w:p>
        </w:tc>
        <w:tc>
          <w:tcPr>
            <w:tcW w:w="6835" w:type="dxa"/>
          </w:tcPr>
          <w:p w14:paraId="19FA62DF" w14:textId="4CFB55B1" w:rsidR="00C116D5" w:rsidRPr="00C116D5" w:rsidRDefault="00C116D5" w:rsidP="00155C61">
            <w:pPr>
              <w:rPr>
                <w:rFonts w:asciiTheme="minorHAnsi" w:hAnsiTheme="minorHAnsi"/>
                <w:sz w:val="20"/>
                <w:szCs w:val="20"/>
              </w:rPr>
            </w:pPr>
            <w:r w:rsidRPr="00C116D5">
              <w:rPr>
                <w:rFonts w:asciiTheme="minorHAnsi" w:hAnsiTheme="minorHAnsi"/>
                <w:sz w:val="20"/>
                <w:szCs w:val="20"/>
              </w:rPr>
              <w:t>Civics teaches the principles—such as adherence to the social contract, consent of the governed, limited government, legitimate authority, federalism, and separation of powers—that are meant to guide official institutions such as legislatures, courts, and government agencies. It also teaches the virtues—such as honesty, mutual respect, cooperation, and attentiveness to multiple perspectives—that citizens should use when they interact with each other on public matters. Principles such as equality, freedom, liberty, respect for individual rights, and deliberation apply to both official institutions and informal interactions among citizens. Learning these virtues and principles requires obtaining factual knowledge of written provisions found in important texts such as the founding documents of the United States. It also means coming to understand the diverse arguments that have been made about these documents and their meanings. Finally, students understand virtues and principles by applying and reflecting on them through actual civic engagement— their own and that of other people from the past and present.</w:t>
            </w:r>
          </w:p>
        </w:tc>
      </w:tr>
      <w:tr w:rsidR="00C116D5" w14:paraId="61470B9E" w14:textId="77777777" w:rsidTr="0616053E">
        <w:tc>
          <w:tcPr>
            <w:tcW w:w="2515" w:type="dxa"/>
            <w:shd w:val="clear" w:color="auto" w:fill="DAE9F7" w:themeFill="text2" w:themeFillTint="1A"/>
          </w:tcPr>
          <w:p w14:paraId="3B86DB69" w14:textId="382F3F1C" w:rsidR="00C116D5" w:rsidRPr="00C116D5" w:rsidRDefault="00C116D5" w:rsidP="00155C61">
            <w:pPr>
              <w:rPr>
                <w:rFonts w:asciiTheme="minorHAnsi" w:hAnsiTheme="minorHAnsi"/>
                <w:b/>
                <w:bCs/>
                <w:sz w:val="20"/>
                <w:szCs w:val="20"/>
              </w:rPr>
            </w:pPr>
            <w:r w:rsidRPr="00C116D5">
              <w:rPr>
                <w:rFonts w:asciiTheme="minorHAnsi" w:hAnsiTheme="minorHAnsi"/>
                <w:b/>
                <w:bCs/>
                <w:sz w:val="20"/>
                <w:szCs w:val="20"/>
              </w:rPr>
              <w:t>Processes, Rules, and Laws</w:t>
            </w:r>
          </w:p>
        </w:tc>
        <w:tc>
          <w:tcPr>
            <w:tcW w:w="6835" w:type="dxa"/>
          </w:tcPr>
          <w:p w14:paraId="3F9C110E" w14:textId="374BA721" w:rsidR="00C116D5" w:rsidRPr="00C116D5" w:rsidRDefault="00C116D5" w:rsidP="0616053E">
            <w:pPr>
              <w:rPr>
                <w:rFonts w:asciiTheme="minorHAnsi" w:hAnsiTheme="minorHAnsi"/>
                <w:sz w:val="20"/>
                <w:szCs w:val="20"/>
                <w:lang w:val="en-US"/>
              </w:rPr>
            </w:pPr>
            <w:r w:rsidRPr="0616053E">
              <w:rPr>
                <w:rFonts w:asciiTheme="minorHAnsi" w:hAnsiTheme="minorHAnsi"/>
                <w:sz w:val="20"/>
                <w:szCs w:val="20"/>
                <w:lang w:val="en-US"/>
              </w:rPr>
              <w:t>Determining how groups of people make decisions, govern themselves, and address public problems is a key component of functioning in a democratic republic. People address problems at all scales, from a classroom to the agreements among nations. Public policies are among the tools that governments use to address public problems.</w:t>
            </w:r>
          </w:p>
        </w:tc>
      </w:tr>
      <w:tr w:rsidR="00C116D5" w14:paraId="3C101C6E" w14:textId="77777777" w:rsidTr="0616053E">
        <w:tc>
          <w:tcPr>
            <w:tcW w:w="2515" w:type="dxa"/>
            <w:shd w:val="clear" w:color="auto" w:fill="DAE9F7" w:themeFill="text2" w:themeFillTint="1A"/>
          </w:tcPr>
          <w:p w14:paraId="7D959BD0" w14:textId="23BDC502" w:rsidR="00C116D5" w:rsidRPr="00C116D5" w:rsidRDefault="00C116D5" w:rsidP="00155C61">
            <w:pPr>
              <w:rPr>
                <w:rFonts w:asciiTheme="minorHAnsi" w:hAnsiTheme="minorHAnsi"/>
                <w:b/>
                <w:bCs/>
                <w:sz w:val="20"/>
                <w:szCs w:val="20"/>
              </w:rPr>
            </w:pPr>
            <w:r w:rsidRPr="00C116D5">
              <w:rPr>
                <w:rFonts w:asciiTheme="minorHAnsi" w:hAnsiTheme="minorHAnsi"/>
                <w:b/>
                <w:bCs/>
                <w:sz w:val="20"/>
                <w:szCs w:val="20"/>
              </w:rPr>
              <w:t>Alaska’s Governments</w:t>
            </w:r>
          </w:p>
        </w:tc>
        <w:tc>
          <w:tcPr>
            <w:tcW w:w="6835" w:type="dxa"/>
          </w:tcPr>
          <w:p w14:paraId="6F877E95" w14:textId="0EF72462" w:rsidR="00C116D5" w:rsidRPr="00C116D5" w:rsidRDefault="00C116D5" w:rsidP="00155C61">
            <w:pPr>
              <w:rPr>
                <w:rFonts w:asciiTheme="minorHAnsi" w:hAnsiTheme="minorHAnsi"/>
                <w:sz w:val="20"/>
                <w:szCs w:val="20"/>
              </w:rPr>
            </w:pPr>
            <w:r w:rsidRPr="00C116D5">
              <w:rPr>
                <w:rFonts w:asciiTheme="minorHAnsi" w:hAnsiTheme="minorHAnsi"/>
                <w:sz w:val="20"/>
                <w:szCs w:val="20"/>
              </w:rPr>
              <w:t>Alaska’s government influenced the history and culture of the citizens of Alaska. These standards promote understanding of the functions of local government, where applicable.</w:t>
            </w:r>
          </w:p>
        </w:tc>
      </w:tr>
      <w:tr w:rsidR="00C116D5" w14:paraId="11BE56D5" w14:textId="77777777" w:rsidTr="0616053E">
        <w:tc>
          <w:tcPr>
            <w:tcW w:w="2515" w:type="dxa"/>
            <w:shd w:val="clear" w:color="auto" w:fill="DAE9F7" w:themeFill="text2" w:themeFillTint="1A"/>
          </w:tcPr>
          <w:p w14:paraId="511F7D01" w14:textId="302B7E68" w:rsidR="00C116D5" w:rsidRPr="00C116D5" w:rsidRDefault="00C116D5" w:rsidP="00155C61">
            <w:pPr>
              <w:rPr>
                <w:rFonts w:asciiTheme="minorHAnsi" w:hAnsiTheme="minorHAnsi"/>
                <w:b/>
                <w:bCs/>
                <w:sz w:val="20"/>
                <w:szCs w:val="20"/>
              </w:rPr>
            </w:pPr>
            <w:r w:rsidRPr="00C116D5">
              <w:rPr>
                <w:rFonts w:asciiTheme="minorHAnsi" w:hAnsiTheme="minorHAnsi"/>
                <w:b/>
                <w:bCs/>
                <w:sz w:val="20"/>
                <w:szCs w:val="20"/>
              </w:rPr>
              <w:t>Rights, Roles, and Responsibilities of Citizens</w:t>
            </w:r>
          </w:p>
        </w:tc>
        <w:tc>
          <w:tcPr>
            <w:tcW w:w="6835" w:type="dxa"/>
          </w:tcPr>
          <w:p w14:paraId="400B6F6C" w14:textId="40B0AE61" w:rsidR="00C116D5" w:rsidRPr="00C116D5" w:rsidRDefault="00C116D5" w:rsidP="00C116D5">
            <w:pPr>
              <w:keepNext/>
              <w:rPr>
                <w:rFonts w:asciiTheme="minorHAnsi" w:hAnsiTheme="minorHAnsi"/>
                <w:sz w:val="20"/>
                <w:szCs w:val="20"/>
              </w:rPr>
            </w:pPr>
            <w:r w:rsidRPr="00C116D5">
              <w:rPr>
                <w:rFonts w:asciiTheme="minorHAnsi" w:hAnsiTheme="minorHAnsi"/>
                <w:sz w:val="20"/>
                <w:szCs w:val="20"/>
              </w:rPr>
              <w:t>Exemplifying the characteristics of productive citizenship includes adherence to and understanding of the social contract, consent of the governed, limited government, legitimate authority, federalism, and separation of powers. It also includes civic dispositions, such as honesty, mutual respect, cooperation, and attentiveness to multiple perspectives, which citizens should use when they interact with each other on public matters. It means understanding the diverse arguments made about the underlying principles and founding documents and their meanings</w:t>
            </w:r>
            <w:r>
              <w:rPr>
                <w:rFonts w:asciiTheme="minorHAnsi" w:hAnsiTheme="minorHAnsi"/>
                <w:sz w:val="20"/>
                <w:szCs w:val="20"/>
              </w:rPr>
              <w:t>.</w:t>
            </w:r>
          </w:p>
        </w:tc>
      </w:tr>
    </w:tbl>
    <w:p w14:paraId="1DF76012" w14:textId="1A567141" w:rsidR="00C116D5" w:rsidRPr="00155C61" w:rsidRDefault="00C116D5" w:rsidP="00C116D5">
      <w:pPr>
        <w:pStyle w:val="Caption"/>
      </w:pPr>
      <w:r>
        <w:t xml:space="preserve">Figure </w:t>
      </w:r>
      <w:r w:rsidR="007B3FCC">
        <w:t>5</w:t>
      </w:r>
      <w:r>
        <w:t>: Civics Content Anchor Standards with Definitions</w:t>
      </w:r>
    </w:p>
    <w:p w14:paraId="37B1D702" w14:textId="794068AE" w:rsidR="00786F40" w:rsidRDefault="00F03882" w:rsidP="00786F40">
      <w:pPr>
        <w:keepNext/>
      </w:pPr>
      <w:r>
        <w:rPr>
          <w:noProof/>
          <w14:ligatures w14:val="standardContextual"/>
        </w:rPr>
        <w:lastRenderedPageBreak/>
        <mc:AlternateContent>
          <mc:Choice Requires="wps">
            <w:drawing>
              <wp:anchor distT="0" distB="0" distL="114300" distR="114300" simplePos="0" relativeHeight="251658242" behindDoc="0" locked="0" layoutInCell="1" allowOverlap="1" wp14:anchorId="3890C48E" wp14:editId="65B0B841">
                <wp:simplePos x="0" y="0"/>
                <wp:positionH relativeFrom="column">
                  <wp:posOffset>3187700</wp:posOffset>
                </wp:positionH>
                <wp:positionV relativeFrom="paragraph">
                  <wp:posOffset>2495550</wp:posOffset>
                </wp:positionV>
                <wp:extent cx="2686050" cy="495300"/>
                <wp:effectExtent l="0" t="0" r="19050" b="19050"/>
                <wp:wrapNone/>
                <wp:docPr id="604747197" name="Oval 1"/>
                <wp:cNvGraphicFramePr/>
                <a:graphic xmlns:a="http://schemas.openxmlformats.org/drawingml/2006/main">
                  <a:graphicData uri="http://schemas.microsoft.com/office/word/2010/wordprocessingShape">
                    <wps:wsp>
                      <wps:cNvSpPr/>
                      <wps:spPr>
                        <a:xfrm>
                          <a:off x="0" y="0"/>
                          <a:ext cx="2686050" cy="4953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1pt;margin-top:196.5pt;width:211.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red" strokeweight="1.5pt" w14:anchorId="7545F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">
                <v:stroke joinstyle="miter"/>
              </v:oval>
            </w:pict>
          </mc:Fallback>
        </mc:AlternateContent>
      </w:r>
      <w:r w:rsidR="007B3FCC">
        <w:rPr>
          <w:noProof/>
          <w14:ligatures w14:val="standardContextual"/>
        </w:rPr>
        <mc:AlternateContent>
          <mc:Choice Requires="wps">
            <w:drawing>
              <wp:anchor distT="0" distB="0" distL="114300" distR="114300" simplePos="0" relativeHeight="251658243" behindDoc="0" locked="0" layoutInCell="1" allowOverlap="1" wp14:anchorId="7DE8345F" wp14:editId="42062FB9">
                <wp:simplePos x="0" y="0"/>
                <wp:positionH relativeFrom="column">
                  <wp:posOffset>3181350</wp:posOffset>
                </wp:positionH>
                <wp:positionV relativeFrom="paragraph">
                  <wp:posOffset>1708150</wp:posOffset>
                </wp:positionV>
                <wp:extent cx="2686050" cy="755650"/>
                <wp:effectExtent l="0" t="0" r="19050" b="25400"/>
                <wp:wrapNone/>
                <wp:docPr id="1828229855" name="Oval 1"/>
                <wp:cNvGraphicFramePr/>
                <a:graphic xmlns:a="http://schemas.openxmlformats.org/drawingml/2006/main">
                  <a:graphicData uri="http://schemas.microsoft.com/office/word/2010/wordprocessingShape">
                    <wps:wsp>
                      <wps:cNvSpPr/>
                      <wps:spPr>
                        <a:xfrm>
                          <a:off x="0" y="0"/>
                          <a:ext cx="2686050" cy="7556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0.5pt;margin-top:134.5pt;width:211.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5B1A7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">
                <v:stroke joinstyle="miter"/>
              </v:oval>
            </w:pict>
          </mc:Fallback>
        </mc:AlternateContent>
      </w:r>
      <w:r w:rsidR="007B3FCC">
        <w:rPr>
          <w:noProof/>
          <w14:ligatures w14:val="standardContextual"/>
        </w:rPr>
        <mc:AlternateContent>
          <mc:Choice Requires="wps">
            <w:drawing>
              <wp:anchor distT="0" distB="0" distL="114300" distR="114300" simplePos="0" relativeHeight="251658241" behindDoc="0" locked="0" layoutInCell="1" allowOverlap="1" wp14:anchorId="5A8BF909" wp14:editId="7AC4D093">
                <wp:simplePos x="0" y="0"/>
                <wp:positionH relativeFrom="column">
                  <wp:posOffset>3181350</wp:posOffset>
                </wp:positionH>
                <wp:positionV relativeFrom="paragraph">
                  <wp:posOffset>1181100</wp:posOffset>
                </wp:positionV>
                <wp:extent cx="2686050" cy="495300"/>
                <wp:effectExtent l="0" t="0" r="19050" b="19050"/>
                <wp:wrapNone/>
                <wp:docPr id="168962510" name="Oval 1"/>
                <wp:cNvGraphicFramePr/>
                <a:graphic xmlns:a="http://schemas.openxmlformats.org/drawingml/2006/main">
                  <a:graphicData uri="http://schemas.microsoft.com/office/word/2010/wordprocessingShape">
                    <wps:wsp>
                      <wps:cNvSpPr/>
                      <wps:spPr>
                        <a:xfrm>
                          <a:off x="0" y="0"/>
                          <a:ext cx="2686050" cy="4953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0.5pt;margin-top:93pt;width:211.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red" strokeweight="1.5pt" w14:anchorId="704B7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">
                <v:stroke joinstyle="miter"/>
              </v:oval>
            </w:pict>
          </mc:Fallback>
        </mc:AlternateContent>
      </w:r>
      <w:r w:rsidR="00A435FE" w:rsidRPr="00A435FE">
        <w:rPr>
          <w:noProof/>
        </w:rPr>
        <w:drawing>
          <wp:inline distT="0" distB="0" distL="0" distR="0" wp14:anchorId="189D048F" wp14:editId="261A588A">
            <wp:extent cx="5943600" cy="3074035"/>
            <wp:effectExtent l="0" t="0" r="0" b="0"/>
            <wp:docPr id="353512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12633" name=""/>
                    <pic:cNvPicPr/>
                  </pic:nvPicPr>
                  <pic:blipFill>
                    <a:blip r:embed="rId9"/>
                    <a:stretch>
                      <a:fillRect/>
                    </a:stretch>
                  </pic:blipFill>
                  <pic:spPr>
                    <a:xfrm>
                      <a:off x="0" y="0"/>
                      <a:ext cx="5943600" cy="3074035"/>
                    </a:xfrm>
                    <a:prstGeom prst="rect">
                      <a:avLst/>
                    </a:prstGeom>
                  </pic:spPr>
                </pic:pic>
              </a:graphicData>
            </a:graphic>
          </wp:inline>
        </w:drawing>
      </w:r>
    </w:p>
    <w:p w14:paraId="510A1A2E" w14:textId="4E9B229D" w:rsidR="00155C61" w:rsidRDefault="00786F40" w:rsidP="00786F40">
      <w:pPr>
        <w:pStyle w:val="Caption"/>
        <w:rPr>
          <w:b/>
        </w:rPr>
      </w:pPr>
      <w:r>
        <w:t xml:space="preserve">Figure </w:t>
      </w:r>
      <w:r w:rsidR="007B3FCC">
        <w:t>6</w:t>
      </w:r>
      <w:r w:rsidR="00D62F9C">
        <w:t>: Civic anchor standard with related grade-band and leveled content standards</w:t>
      </w:r>
      <w:r w:rsidR="00C155BD">
        <w:t xml:space="preserve"> in K-2 grade band</w:t>
      </w:r>
      <w:r w:rsidR="00D62F9C">
        <w:t>.</w:t>
      </w:r>
    </w:p>
    <w:p w14:paraId="0B9B2730" w14:textId="77777777" w:rsidR="00155C61" w:rsidRDefault="00155C61" w:rsidP="00155C61">
      <w:pPr>
        <w:rPr>
          <w:b/>
        </w:rPr>
      </w:pPr>
    </w:p>
    <w:p w14:paraId="7C2C010E" w14:textId="62C26646" w:rsidR="00C155BD" w:rsidRDefault="00F03882" w:rsidP="00C155BD">
      <w:pPr>
        <w:keepNext/>
      </w:pPr>
      <w:r>
        <w:rPr>
          <w:noProof/>
          <w14:ligatures w14:val="standardContextual"/>
        </w:rPr>
        <mc:AlternateContent>
          <mc:Choice Requires="wps">
            <w:drawing>
              <wp:anchor distT="0" distB="0" distL="114300" distR="114300" simplePos="0" relativeHeight="251658244" behindDoc="0" locked="0" layoutInCell="1" allowOverlap="1" wp14:anchorId="290EB908" wp14:editId="46707196">
                <wp:simplePos x="0" y="0"/>
                <wp:positionH relativeFrom="column">
                  <wp:posOffset>3625850</wp:posOffset>
                </wp:positionH>
                <wp:positionV relativeFrom="paragraph">
                  <wp:posOffset>3138805</wp:posOffset>
                </wp:positionV>
                <wp:extent cx="2235200" cy="971550"/>
                <wp:effectExtent l="0" t="0" r="12700" b="19050"/>
                <wp:wrapNone/>
                <wp:docPr id="1851175248" name="Oval 1"/>
                <wp:cNvGraphicFramePr/>
                <a:graphic xmlns:a="http://schemas.openxmlformats.org/drawingml/2006/main">
                  <a:graphicData uri="http://schemas.microsoft.com/office/word/2010/wordprocessingShape">
                    <wps:wsp>
                      <wps:cNvSpPr/>
                      <wps:spPr>
                        <a:xfrm>
                          <a:off x="0" y="0"/>
                          <a:ext cx="2235200" cy="9715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85.5pt;margin-top:247.15pt;width:176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134C6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">
                <v:stroke joinstyle="miter"/>
              </v:oval>
            </w:pict>
          </mc:Fallback>
        </mc:AlternateContent>
      </w:r>
      <w:r>
        <w:rPr>
          <w:noProof/>
          <w14:ligatures w14:val="standardContextual"/>
        </w:rPr>
        <mc:AlternateContent>
          <mc:Choice Requires="wps">
            <w:drawing>
              <wp:anchor distT="0" distB="0" distL="114300" distR="114300" simplePos="0" relativeHeight="251658246" behindDoc="0" locked="0" layoutInCell="1" allowOverlap="1" wp14:anchorId="7CDA8404" wp14:editId="5B2A576E">
                <wp:simplePos x="0" y="0"/>
                <wp:positionH relativeFrom="column">
                  <wp:posOffset>3613150</wp:posOffset>
                </wp:positionH>
                <wp:positionV relativeFrom="paragraph">
                  <wp:posOffset>1976755</wp:posOffset>
                </wp:positionV>
                <wp:extent cx="2266950" cy="1155700"/>
                <wp:effectExtent l="0" t="0" r="19050" b="25400"/>
                <wp:wrapNone/>
                <wp:docPr id="1486736852" name="Oval 1"/>
                <wp:cNvGraphicFramePr/>
                <a:graphic xmlns:a="http://schemas.openxmlformats.org/drawingml/2006/main">
                  <a:graphicData uri="http://schemas.microsoft.com/office/word/2010/wordprocessingShape">
                    <wps:wsp>
                      <wps:cNvSpPr/>
                      <wps:spPr>
                        <a:xfrm>
                          <a:off x="0" y="0"/>
                          <a:ext cx="2266950" cy="11557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84.5pt;margin-top:155.65pt;width:178.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06C9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">
                <v:stroke joinstyle="miter"/>
              </v:oval>
            </w:pict>
          </mc:Fallback>
        </mc:AlternateContent>
      </w:r>
      <w:r>
        <w:rPr>
          <w:noProof/>
          <w14:ligatures w14:val="standardContextual"/>
        </w:rPr>
        <mc:AlternateContent>
          <mc:Choice Requires="wps">
            <w:drawing>
              <wp:anchor distT="0" distB="0" distL="114300" distR="114300" simplePos="0" relativeHeight="251658245" behindDoc="0" locked="0" layoutInCell="1" allowOverlap="1" wp14:anchorId="4C5645EA" wp14:editId="5EC05BE3">
                <wp:simplePos x="0" y="0"/>
                <wp:positionH relativeFrom="column">
                  <wp:posOffset>3606800</wp:posOffset>
                </wp:positionH>
                <wp:positionV relativeFrom="paragraph">
                  <wp:posOffset>1125855</wp:posOffset>
                </wp:positionV>
                <wp:extent cx="2241550" cy="812800"/>
                <wp:effectExtent l="0" t="0" r="25400" b="25400"/>
                <wp:wrapNone/>
                <wp:docPr id="1897756530" name="Oval 1"/>
                <wp:cNvGraphicFramePr/>
                <a:graphic xmlns:a="http://schemas.openxmlformats.org/drawingml/2006/main">
                  <a:graphicData uri="http://schemas.microsoft.com/office/word/2010/wordprocessingShape">
                    <wps:wsp>
                      <wps:cNvSpPr/>
                      <wps:spPr>
                        <a:xfrm>
                          <a:off x="0" y="0"/>
                          <a:ext cx="2241550" cy="8128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84pt;margin-top:88.65pt;width:176.5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7EA8F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">
                <v:stroke joinstyle="miter"/>
              </v:oval>
            </w:pict>
          </mc:Fallback>
        </mc:AlternateContent>
      </w:r>
      <w:r w:rsidR="00A435FE" w:rsidRPr="00A435FE">
        <w:rPr>
          <w:b/>
          <w:noProof/>
        </w:rPr>
        <w:drawing>
          <wp:inline distT="0" distB="0" distL="0" distR="0" wp14:anchorId="1C0B1F2B" wp14:editId="56DA8304">
            <wp:extent cx="5934459" cy="4122420"/>
            <wp:effectExtent l="0" t="0" r="9525" b="0"/>
            <wp:docPr id="1686417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17235" name=""/>
                    <pic:cNvPicPr/>
                  </pic:nvPicPr>
                  <pic:blipFill>
                    <a:blip r:embed="rId10"/>
                    <a:stretch>
                      <a:fillRect/>
                    </a:stretch>
                  </pic:blipFill>
                  <pic:spPr>
                    <a:xfrm>
                      <a:off x="0" y="0"/>
                      <a:ext cx="5943274" cy="4128543"/>
                    </a:xfrm>
                    <a:prstGeom prst="rect">
                      <a:avLst/>
                    </a:prstGeom>
                  </pic:spPr>
                </pic:pic>
              </a:graphicData>
            </a:graphic>
          </wp:inline>
        </w:drawing>
      </w:r>
    </w:p>
    <w:p w14:paraId="719378DB" w14:textId="42359047" w:rsidR="00A435FE" w:rsidRDefault="00C155BD" w:rsidP="00C155BD">
      <w:pPr>
        <w:pStyle w:val="Caption"/>
        <w:rPr>
          <w:b/>
        </w:rPr>
      </w:pPr>
      <w:r>
        <w:t xml:space="preserve">Figure </w:t>
      </w:r>
      <w:r w:rsidR="007B3FCC">
        <w:t>7</w:t>
      </w:r>
      <w:r>
        <w:t>:</w:t>
      </w:r>
      <w:r w:rsidRPr="00C155BD">
        <w:t xml:space="preserve"> </w:t>
      </w:r>
      <w:r>
        <w:t xml:space="preserve">Civic anchor standard with related grade-band and leveled content standards in </w:t>
      </w:r>
      <w:r w:rsidR="00897A97">
        <w:t>3-5</w:t>
      </w:r>
      <w:r>
        <w:t xml:space="preserve"> grade band.</w:t>
      </w:r>
    </w:p>
    <w:p w14:paraId="0E94ACA2" w14:textId="77777777" w:rsidR="00A435FE" w:rsidRDefault="00A435FE" w:rsidP="0616053E">
      <w:pPr>
        <w:rPr>
          <w:b/>
          <w:bCs/>
        </w:rPr>
      </w:pPr>
    </w:p>
    <w:p w14:paraId="75F0AE7A" w14:textId="34AFF1CD" w:rsidR="00A435FE" w:rsidRDefault="00F03882" w:rsidP="00A435FE">
      <w:pPr>
        <w:keepNext/>
      </w:pPr>
      <w:r>
        <w:rPr>
          <w:noProof/>
          <w14:ligatures w14:val="standardContextual"/>
        </w:rPr>
        <w:lastRenderedPageBreak/>
        <mc:AlternateContent>
          <mc:Choice Requires="wps">
            <w:drawing>
              <wp:anchor distT="0" distB="0" distL="114300" distR="114300" simplePos="0" relativeHeight="251658248" behindDoc="0" locked="0" layoutInCell="1" allowOverlap="1" wp14:anchorId="15DF319F" wp14:editId="19DE3998">
                <wp:simplePos x="0" y="0"/>
                <wp:positionH relativeFrom="column">
                  <wp:posOffset>3276600</wp:posOffset>
                </wp:positionH>
                <wp:positionV relativeFrom="paragraph">
                  <wp:posOffset>2635250</wp:posOffset>
                </wp:positionV>
                <wp:extent cx="2565400" cy="412750"/>
                <wp:effectExtent l="0" t="0" r="25400" b="25400"/>
                <wp:wrapNone/>
                <wp:docPr id="473691600" name="Oval 1"/>
                <wp:cNvGraphicFramePr/>
                <a:graphic xmlns:a="http://schemas.openxmlformats.org/drawingml/2006/main">
                  <a:graphicData uri="http://schemas.microsoft.com/office/word/2010/wordprocessingShape">
                    <wps:wsp>
                      <wps:cNvSpPr/>
                      <wps:spPr>
                        <a:xfrm>
                          <a:off x="0" y="0"/>
                          <a:ext cx="2565400" cy="4127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8pt;margin-top:207.5pt;width:202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29602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">
                <v:stroke joinstyle="miter"/>
              </v:oval>
            </w:pict>
          </mc:Fallback>
        </mc:AlternateContent>
      </w:r>
      <w:r>
        <w:rPr>
          <w:noProof/>
          <w14:ligatures w14:val="standardContextual"/>
        </w:rPr>
        <mc:AlternateContent>
          <mc:Choice Requires="wps">
            <w:drawing>
              <wp:anchor distT="0" distB="0" distL="114300" distR="114300" simplePos="0" relativeHeight="251658247" behindDoc="0" locked="0" layoutInCell="1" allowOverlap="1" wp14:anchorId="58AA4053" wp14:editId="0C4A5923">
                <wp:simplePos x="0" y="0"/>
                <wp:positionH relativeFrom="column">
                  <wp:posOffset>3225800</wp:posOffset>
                </wp:positionH>
                <wp:positionV relativeFrom="paragraph">
                  <wp:posOffset>2070100</wp:posOffset>
                </wp:positionV>
                <wp:extent cx="2641600" cy="552450"/>
                <wp:effectExtent l="0" t="0" r="25400" b="19050"/>
                <wp:wrapNone/>
                <wp:docPr id="1108698292" name="Oval 1"/>
                <wp:cNvGraphicFramePr/>
                <a:graphic xmlns:a="http://schemas.openxmlformats.org/drawingml/2006/main">
                  <a:graphicData uri="http://schemas.microsoft.com/office/word/2010/wordprocessingShape">
                    <wps:wsp>
                      <wps:cNvSpPr/>
                      <wps:spPr>
                        <a:xfrm>
                          <a:off x="0" y="0"/>
                          <a:ext cx="2641600" cy="5524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4pt;margin-top:163pt;width:208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2609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">
                <v:stroke joinstyle="miter"/>
              </v:oval>
            </w:pict>
          </mc:Fallback>
        </mc:AlternateContent>
      </w:r>
      <w:r w:rsidR="006A5DDA" w:rsidRPr="006A5DDA">
        <w:rPr>
          <w:b/>
          <w:noProof/>
        </w:rPr>
        <w:drawing>
          <wp:inline distT="0" distB="0" distL="0" distR="0" wp14:anchorId="5CDC11D3" wp14:editId="1927B288">
            <wp:extent cx="4140200" cy="291495"/>
            <wp:effectExtent l="0" t="0" r="0" b="0"/>
            <wp:docPr id="1112290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90920" name=""/>
                    <pic:cNvPicPr/>
                  </pic:nvPicPr>
                  <pic:blipFill>
                    <a:blip r:embed="rId11"/>
                    <a:stretch>
                      <a:fillRect/>
                    </a:stretch>
                  </pic:blipFill>
                  <pic:spPr>
                    <a:xfrm>
                      <a:off x="0" y="0"/>
                      <a:ext cx="4333882" cy="305131"/>
                    </a:xfrm>
                    <a:prstGeom prst="rect">
                      <a:avLst/>
                    </a:prstGeom>
                  </pic:spPr>
                </pic:pic>
              </a:graphicData>
            </a:graphic>
          </wp:inline>
        </w:drawing>
      </w:r>
      <w:r w:rsidR="00A435FE" w:rsidRPr="00A435FE">
        <w:rPr>
          <w:b/>
          <w:noProof/>
        </w:rPr>
        <w:drawing>
          <wp:inline distT="0" distB="0" distL="0" distR="0" wp14:anchorId="184A9762" wp14:editId="15808D46">
            <wp:extent cx="5943600" cy="3072130"/>
            <wp:effectExtent l="0" t="0" r="0" b="0"/>
            <wp:docPr id="1556498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98307" name=""/>
                    <pic:cNvPicPr/>
                  </pic:nvPicPr>
                  <pic:blipFill>
                    <a:blip r:embed="rId12"/>
                    <a:stretch>
                      <a:fillRect/>
                    </a:stretch>
                  </pic:blipFill>
                  <pic:spPr>
                    <a:xfrm>
                      <a:off x="0" y="0"/>
                      <a:ext cx="5943600" cy="3072130"/>
                    </a:xfrm>
                    <a:prstGeom prst="rect">
                      <a:avLst/>
                    </a:prstGeom>
                  </pic:spPr>
                </pic:pic>
              </a:graphicData>
            </a:graphic>
          </wp:inline>
        </w:drawing>
      </w:r>
    </w:p>
    <w:p w14:paraId="7CEB56BD" w14:textId="6919D08B" w:rsidR="00A435FE" w:rsidRDefault="00A435FE" w:rsidP="00A435FE">
      <w:pPr>
        <w:pStyle w:val="Caption"/>
        <w:rPr>
          <w:b/>
        </w:rPr>
      </w:pPr>
      <w:r>
        <w:t xml:space="preserve">Figure </w:t>
      </w:r>
      <w:r w:rsidR="007B3FCC">
        <w:t>8:</w:t>
      </w:r>
      <w:r w:rsidR="00897A97">
        <w:t xml:space="preserve"> Civic anchor standard with related leveled content standards </w:t>
      </w:r>
      <w:r>
        <w:t>from Grade 7</w:t>
      </w:r>
      <w:r w:rsidR="00897A97">
        <w:t>,</w:t>
      </w:r>
      <w:r>
        <w:t xml:space="preserve"> Theme 2</w:t>
      </w:r>
      <w:r w:rsidR="00897A97">
        <w:t>.</w:t>
      </w:r>
    </w:p>
    <w:p w14:paraId="27571040" w14:textId="6881D5D4" w:rsidR="00155C61" w:rsidRPr="00155C61" w:rsidRDefault="00F03882" w:rsidP="00C155BD">
      <w:pPr>
        <w:pStyle w:val="Caption"/>
      </w:pPr>
      <w:r>
        <w:rPr>
          <w:noProof/>
          <w14:ligatures w14:val="standardContextual"/>
        </w:rPr>
        <mc:AlternateContent>
          <mc:Choice Requires="wps">
            <w:drawing>
              <wp:anchor distT="0" distB="0" distL="114300" distR="114300" simplePos="0" relativeHeight="251658250" behindDoc="0" locked="0" layoutInCell="1" allowOverlap="1" wp14:anchorId="5EA70344" wp14:editId="14A3BC77">
                <wp:simplePos x="0" y="0"/>
                <wp:positionH relativeFrom="column">
                  <wp:posOffset>3232150</wp:posOffset>
                </wp:positionH>
                <wp:positionV relativeFrom="paragraph">
                  <wp:posOffset>2392045</wp:posOffset>
                </wp:positionV>
                <wp:extent cx="2559050" cy="933450"/>
                <wp:effectExtent l="0" t="0" r="12700" b="19050"/>
                <wp:wrapNone/>
                <wp:docPr id="455199888" name="Oval 1"/>
                <wp:cNvGraphicFramePr/>
                <a:graphic xmlns:a="http://schemas.openxmlformats.org/drawingml/2006/main">
                  <a:graphicData uri="http://schemas.microsoft.com/office/word/2010/wordprocessingShape">
                    <wps:wsp>
                      <wps:cNvSpPr/>
                      <wps:spPr>
                        <a:xfrm>
                          <a:off x="0" y="0"/>
                          <a:ext cx="2559050" cy="9334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4.5pt;margin-top:188.35pt;width:201.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4B758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">
                <v:stroke joinstyle="miter"/>
              </v:oval>
            </w:pict>
          </mc:Fallback>
        </mc:AlternateContent>
      </w:r>
      <w:r>
        <w:rPr>
          <w:noProof/>
          <w14:ligatures w14:val="standardContextual"/>
        </w:rPr>
        <mc:AlternateContent>
          <mc:Choice Requires="wps">
            <w:drawing>
              <wp:anchor distT="0" distB="0" distL="114300" distR="114300" simplePos="0" relativeHeight="251658249" behindDoc="0" locked="0" layoutInCell="1" allowOverlap="1" wp14:anchorId="5A9BB14B" wp14:editId="2AF05279">
                <wp:simplePos x="0" y="0"/>
                <wp:positionH relativeFrom="column">
                  <wp:posOffset>3225800</wp:posOffset>
                </wp:positionH>
                <wp:positionV relativeFrom="paragraph">
                  <wp:posOffset>1610995</wp:posOffset>
                </wp:positionV>
                <wp:extent cx="2546350" cy="781050"/>
                <wp:effectExtent l="0" t="0" r="25400" b="19050"/>
                <wp:wrapNone/>
                <wp:docPr id="1141896487" name="Oval 1"/>
                <wp:cNvGraphicFramePr/>
                <a:graphic xmlns:a="http://schemas.openxmlformats.org/drawingml/2006/main">
                  <a:graphicData uri="http://schemas.microsoft.com/office/word/2010/wordprocessingShape">
                    <wps:wsp>
                      <wps:cNvSpPr/>
                      <wps:spPr>
                        <a:xfrm>
                          <a:off x="0" y="0"/>
                          <a:ext cx="2546350" cy="7810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oval id="Oval 1" style="position:absolute;margin-left:254pt;margin-top:126.85pt;width:200.5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578A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">
                <v:stroke joinstyle="miter"/>
              </v:oval>
            </w:pict>
          </mc:Fallback>
        </mc:AlternateContent>
      </w:r>
      <w:r w:rsidR="00C155BD" w:rsidRPr="00C155BD">
        <w:rPr>
          <w:noProof/>
        </w:rPr>
        <w:drawing>
          <wp:inline distT="0" distB="0" distL="0" distR="0" wp14:anchorId="50E12919" wp14:editId="57F5137C">
            <wp:extent cx="5943600" cy="4148455"/>
            <wp:effectExtent l="0" t="0" r="0" b="4445"/>
            <wp:docPr id="1574059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59494" name=""/>
                    <pic:cNvPicPr/>
                  </pic:nvPicPr>
                  <pic:blipFill>
                    <a:blip r:embed="rId13"/>
                    <a:stretch>
                      <a:fillRect/>
                    </a:stretch>
                  </pic:blipFill>
                  <pic:spPr>
                    <a:xfrm>
                      <a:off x="0" y="0"/>
                      <a:ext cx="5943600" cy="4148455"/>
                    </a:xfrm>
                    <a:prstGeom prst="rect">
                      <a:avLst/>
                    </a:prstGeom>
                  </pic:spPr>
                </pic:pic>
              </a:graphicData>
            </a:graphic>
          </wp:inline>
        </w:drawing>
      </w:r>
      <w:r w:rsidR="00C155BD">
        <w:t xml:space="preserve">Figure </w:t>
      </w:r>
      <w:r w:rsidR="007B3FCC">
        <w:t>9</w:t>
      </w:r>
      <w:r w:rsidR="00C155BD">
        <w:t xml:space="preserve">: </w:t>
      </w:r>
      <w:r w:rsidR="00897A97">
        <w:t xml:space="preserve">Civic anchor standard with leveled content standards </w:t>
      </w:r>
      <w:r w:rsidR="00C155BD">
        <w:t xml:space="preserve">in Grade 9 </w:t>
      </w:r>
      <w:r w:rsidR="00897A97">
        <w:t>“</w:t>
      </w:r>
      <w:r w:rsidR="00C155BD">
        <w:t>U.S. History</w:t>
      </w:r>
      <w:r w:rsidR="00897A97">
        <w:t>”</w:t>
      </w:r>
      <w:r w:rsidR="00C155BD">
        <w:t xml:space="preserve"> course</w:t>
      </w:r>
      <w:r w:rsidR="00897A97">
        <w:t>.</w:t>
      </w:r>
    </w:p>
    <w:p w14:paraId="644F1B57" w14:textId="136CEC2B" w:rsidR="00E8256C" w:rsidRPr="003057E2" w:rsidRDefault="00897A97" w:rsidP="003057E2">
      <w:pPr>
        <w:spacing w:after="160" w:line="278" w:lineRule="auto"/>
      </w:pPr>
      <w:r>
        <w:br w:type="page"/>
      </w:r>
      <w:r w:rsidR="00E8256C" w:rsidRPr="00E8256C">
        <w:rPr>
          <w:b/>
          <w:bCs/>
        </w:rPr>
        <w:lastRenderedPageBreak/>
        <w:t>Summary and Key Takeaways</w:t>
      </w:r>
    </w:p>
    <w:p w14:paraId="74A64E8D" w14:textId="50BEBA85" w:rsidR="00897A97" w:rsidRDefault="00897A97" w:rsidP="00F03882">
      <w:pPr>
        <w:spacing w:line="240" w:lineRule="auto"/>
        <w:rPr>
          <w:i/>
          <w:iCs/>
        </w:rPr>
      </w:pPr>
      <w:r>
        <w:rPr>
          <w:i/>
          <w:iCs/>
        </w:rPr>
        <w:t>Definition:</w:t>
      </w:r>
    </w:p>
    <w:p w14:paraId="13BDB4C1" w14:textId="03B9D44B" w:rsidR="00897A97" w:rsidRDefault="00897A97" w:rsidP="00F03882">
      <w:pPr>
        <w:pStyle w:val="ListParagraph"/>
        <w:numPr>
          <w:ilvl w:val="0"/>
          <w:numId w:val="12"/>
        </w:numPr>
        <w:spacing w:line="240" w:lineRule="auto"/>
      </w:pPr>
      <w:r>
        <w:t>“Civics” refers to standards and content in the 2024 standards</w:t>
      </w:r>
      <w:r w:rsidR="00072BD9">
        <w:t xml:space="preserve"> </w:t>
      </w:r>
      <w:r>
        <w:t xml:space="preserve">related to Civics, as well as the grade </w:t>
      </w:r>
      <w:r w:rsidR="006A5DDA">
        <w:t>8</w:t>
      </w:r>
      <w:r>
        <w:t xml:space="preserve"> “U.S. History and Civic</w:t>
      </w:r>
      <w:r w:rsidR="006A5DDA">
        <w:t>s</w:t>
      </w:r>
      <w:r>
        <w:t>” course, and high school courses in Civics.</w:t>
      </w:r>
    </w:p>
    <w:p w14:paraId="0330ACD2" w14:textId="2DBD6E8B" w:rsidR="00897A97" w:rsidRDefault="00897A97" w:rsidP="00F03882">
      <w:pPr>
        <w:spacing w:line="240" w:lineRule="auto"/>
        <w:rPr>
          <w:i/>
          <w:iCs/>
        </w:rPr>
      </w:pPr>
      <w:r>
        <w:rPr>
          <w:i/>
          <w:iCs/>
        </w:rPr>
        <w:t xml:space="preserve">Key </w:t>
      </w:r>
      <w:r w:rsidR="00F03882">
        <w:rPr>
          <w:i/>
          <w:iCs/>
        </w:rPr>
        <w:t>changes</w:t>
      </w:r>
      <w:r>
        <w:rPr>
          <w:i/>
          <w:iCs/>
        </w:rPr>
        <w:t xml:space="preserve"> for Civics in 2024 standards:</w:t>
      </w:r>
    </w:p>
    <w:p w14:paraId="4D8B7E2D" w14:textId="5B5E0FA6" w:rsidR="00F03882" w:rsidRDefault="00F03882" w:rsidP="00F03882">
      <w:pPr>
        <w:pStyle w:val="ListParagraph"/>
        <w:numPr>
          <w:ilvl w:val="0"/>
          <w:numId w:val="12"/>
        </w:numPr>
        <w:spacing w:line="240" w:lineRule="auto"/>
      </w:pPr>
      <w:r>
        <w:t>The 2024 standards include guidance and differentiation for each grade level</w:t>
      </w:r>
    </w:p>
    <w:p w14:paraId="249A53FC" w14:textId="6FF96458" w:rsidR="00897A97" w:rsidRDefault="00897A97" w:rsidP="00F03882">
      <w:pPr>
        <w:pStyle w:val="ListParagraph"/>
        <w:numPr>
          <w:ilvl w:val="0"/>
          <w:numId w:val="12"/>
        </w:numPr>
        <w:spacing w:line="240" w:lineRule="auto"/>
      </w:pPr>
      <w:r>
        <w:t>One Civics-featured course articulated in the 2024 standards:</w:t>
      </w:r>
    </w:p>
    <w:p w14:paraId="47BDC1AF" w14:textId="4825EE90" w:rsidR="00F03882" w:rsidRPr="00897A97" w:rsidRDefault="00897A97" w:rsidP="00F03882">
      <w:pPr>
        <w:pStyle w:val="ListParagraph"/>
        <w:numPr>
          <w:ilvl w:val="1"/>
          <w:numId w:val="12"/>
        </w:numPr>
        <w:spacing w:line="240" w:lineRule="auto"/>
      </w:pPr>
      <w:r>
        <w:t xml:space="preserve">Grade </w:t>
      </w:r>
      <w:r w:rsidR="006A5DDA">
        <w:t>8</w:t>
      </w:r>
      <w:r>
        <w:t>: U.S. History and Civics</w:t>
      </w:r>
    </w:p>
    <w:p w14:paraId="6B8CDC20" w14:textId="38C64F3D" w:rsidR="00897A97" w:rsidRPr="00897A97" w:rsidRDefault="00897A97" w:rsidP="00F03882">
      <w:pPr>
        <w:pStyle w:val="ListParagraph"/>
        <w:numPr>
          <w:ilvl w:val="0"/>
          <w:numId w:val="12"/>
        </w:numPr>
        <w:spacing w:line="240" w:lineRule="auto"/>
      </w:pPr>
      <w:r w:rsidRPr="00897A97">
        <w:t xml:space="preserve">Civics-related standards appear throughout the grade levels and content standards; as a result, students will encounter Alaska content and standards throughout K-12 </w:t>
      </w:r>
    </w:p>
    <w:p w14:paraId="362B8F2E" w14:textId="5416C8A3" w:rsidR="00897A97" w:rsidRPr="00897A97" w:rsidRDefault="00897A97" w:rsidP="00F03882">
      <w:pPr>
        <w:pStyle w:val="ListParagraph"/>
        <w:numPr>
          <w:ilvl w:val="0"/>
          <w:numId w:val="12"/>
        </w:numPr>
        <w:spacing w:line="240" w:lineRule="auto"/>
      </w:pPr>
      <w:r w:rsidRPr="00897A97">
        <w:t>Anchor standards definitions and grade-leveled content standards give the 2024 standards a much greater level of clarity and detail</w:t>
      </w:r>
      <w:r w:rsidR="00F03882">
        <w:t xml:space="preserve"> than the 1998 standards</w:t>
      </w:r>
      <w:r w:rsidRPr="00897A97">
        <w:t xml:space="preserve"> </w:t>
      </w:r>
    </w:p>
    <w:sectPr w:rsidR="00897A97" w:rsidRPr="00897A97" w:rsidSect="00155C61">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C727" w14:textId="77777777" w:rsidR="00827609" w:rsidRDefault="00827609" w:rsidP="00155C61">
      <w:pPr>
        <w:spacing w:line="240" w:lineRule="auto"/>
      </w:pPr>
      <w:r>
        <w:separator/>
      </w:r>
    </w:p>
  </w:endnote>
  <w:endnote w:type="continuationSeparator" w:id="0">
    <w:p w14:paraId="5DFC14D9" w14:textId="77777777" w:rsidR="00827609" w:rsidRDefault="00827609" w:rsidP="00155C61">
      <w:pPr>
        <w:spacing w:line="240" w:lineRule="auto"/>
      </w:pPr>
      <w:r>
        <w:continuationSeparator/>
      </w:r>
    </w:p>
  </w:endnote>
  <w:endnote w:type="continuationNotice" w:id="1">
    <w:p w14:paraId="0931278E" w14:textId="77777777" w:rsidR="00827609" w:rsidRDefault="008276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633657"/>
      <w:docPartObj>
        <w:docPartGallery w:val="Page Numbers (Bottom of Page)"/>
        <w:docPartUnique/>
      </w:docPartObj>
    </w:sdtPr>
    <w:sdtEndPr>
      <w:rPr>
        <w:noProof/>
      </w:rPr>
    </w:sdtEndPr>
    <w:sdtContent>
      <w:p w14:paraId="27DCA4A0" w14:textId="77777777" w:rsidR="00C962D6" w:rsidRDefault="00F03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45FA5" w14:textId="77777777" w:rsidR="00C962D6" w:rsidRDefault="00C962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250370"/>
      <w:docPartObj>
        <w:docPartGallery w:val="Page Numbers (Bottom of Page)"/>
        <w:docPartUnique/>
      </w:docPartObj>
    </w:sdtPr>
    <w:sdtEndPr>
      <w:rPr>
        <w:noProof/>
      </w:rPr>
    </w:sdtEndPr>
    <w:sdtContent>
      <w:p w14:paraId="4509EE22" w14:textId="77777777" w:rsidR="00C962D6" w:rsidRDefault="00F03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169D7" w14:textId="77777777" w:rsidR="00C962D6" w:rsidRDefault="00C9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5F00" w14:textId="77777777" w:rsidR="00827609" w:rsidRDefault="00827609" w:rsidP="00155C61">
      <w:pPr>
        <w:spacing w:line="240" w:lineRule="auto"/>
      </w:pPr>
      <w:r>
        <w:separator/>
      </w:r>
    </w:p>
  </w:footnote>
  <w:footnote w:type="continuationSeparator" w:id="0">
    <w:p w14:paraId="45E0C88C" w14:textId="77777777" w:rsidR="00827609" w:rsidRDefault="00827609" w:rsidP="00155C61">
      <w:pPr>
        <w:spacing w:line="240" w:lineRule="auto"/>
      </w:pPr>
      <w:r>
        <w:continuationSeparator/>
      </w:r>
    </w:p>
  </w:footnote>
  <w:footnote w:type="continuationNotice" w:id="1">
    <w:p w14:paraId="05482E1E" w14:textId="77777777" w:rsidR="00827609" w:rsidRDefault="00827609">
      <w:pPr>
        <w:spacing w:line="240" w:lineRule="auto"/>
      </w:pPr>
    </w:p>
  </w:footnote>
  <w:footnote w:id="2">
    <w:p w14:paraId="28E8E20E" w14:textId="77777777" w:rsidR="00E8256C" w:rsidRPr="00BA7E95" w:rsidRDefault="00E8256C" w:rsidP="00E8256C">
      <w:pPr>
        <w:pStyle w:val="FootnoteText"/>
        <w:rPr>
          <w:lang w:val="en-US"/>
        </w:rPr>
      </w:pPr>
      <w:r>
        <w:rPr>
          <w:rStyle w:val="FootnoteReference"/>
        </w:rPr>
        <w:footnoteRef/>
      </w:r>
      <w:r>
        <w:t xml:space="preserve"> </w:t>
      </w:r>
      <w:hyperlink r:id="rId1" w:history="1">
        <w:r w:rsidRPr="0036597C">
          <w:rPr>
            <w:rStyle w:val="Hyperlink"/>
          </w:rPr>
          <w:t>https://education.alaska.gov/akstandards/Adopted-AK-SS-Standards-2024.pdf</w:t>
        </w:r>
      </w:hyperlink>
    </w:p>
  </w:footnote>
  <w:footnote w:id="3">
    <w:p w14:paraId="5ED31A9B" w14:textId="77777777" w:rsidR="00BA7E95" w:rsidRDefault="00BA7E95" w:rsidP="00BA7E95">
      <w:pPr>
        <w:pStyle w:val="FootnoteText"/>
      </w:pPr>
      <w:r>
        <w:rPr>
          <w:rStyle w:val="FootnoteReference"/>
        </w:rPr>
        <w:footnoteRef/>
      </w:r>
      <w:r>
        <w:t xml:space="preserve"> </w:t>
      </w:r>
      <w:hyperlink r:id="rId2" w:history="1">
        <w:r w:rsidRPr="00D75047">
          <w:rPr>
            <w:rStyle w:val="Hyperlink"/>
          </w:rPr>
          <w:t>AK DEED 2023-24 Social Studies Standards Revision Process Guide</w:t>
        </w:r>
      </w:hyperlink>
      <w:r>
        <w:t xml:space="preserve"> </w:t>
      </w:r>
    </w:p>
  </w:footnote>
  <w:footnote w:id="4">
    <w:p w14:paraId="74B2AED0" w14:textId="09BA1D64" w:rsidR="00D62F9C" w:rsidRPr="000232BE" w:rsidRDefault="00D62F9C">
      <w:pPr>
        <w:pStyle w:val="FootnoteText"/>
        <w:rPr>
          <w:color w:val="000000" w:themeColor="text1"/>
          <w:lang w:val="en-US"/>
        </w:rPr>
      </w:pPr>
      <w:r w:rsidRPr="000232BE">
        <w:rPr>
          <w:rStyle w:val="FootnoteReference"/>
          <w:color w:val="000000" w:themeColor="text1"/>
        </w:rPr>
        <w:footnoteRef/>
      </w:r>
      <w:r w:rsidRPr="000232BE">
        <w:rPr>
          <w:color w:val="000000" w:themeColor="text1"/>
        </w:rPr>
        <w:t xml:space="preserve"> </w:t>
      </w:r>
      <w:r w:rsidRPr="000232BE">
        <w:rPr>
          <w:color w:val="000000" w:themeColor="text1"/>
          <w:lang w:val="en-US"/>
        </w:rPr>
        <w:t xml:space="preserve">The original, 1998 Alaska Social Studies Standards are no longer available </w:t>
      </w:r>
      <w:r w:rsidR="000232BE" w:rsidRPr="000232BE">
        <w:rPr>
          <w:color w:val="000000" w:themeColor="text1"/>
          <w:lang w:val="en-US"/>
        </w:rPr>
        <w:t>to the public.</w:t>
      </w:r>
    </w:p>
  </w:footnote>
  <w:footnote w:id="5">
    <w:p w14:paraId="28415D09" w14:textId="77777777" w:rsidR="00D15261" w:rsidRPr="000232BE" w:rsidRDefault="00D15261" w:rsidP="00D15261">
      <w:pPr>
        <w:pStyle w:val="FootnoteText"/>
        <w:rPr>
          <w:lang w:val="en-US"/>
        </w:rPr>
      </w:pPr>
      <w:r>
        <w:rPr>
          <w:rStyle w:val="FootnoteReference"/>
        </w:rPr>
        <w:footnoteRef/>
      </w:r>
      <w:r>
        <w:t xml:space="preserve"> </w:t>
      </w:r>
      <w:r>
        <w:rPr>
          <w:lang w:val="en-US"/>
        </w:rPr>
        <w:t xml:space="preserve">The National Council for the Social Studies. “College, Carrer, and Civic Life (C3) Framework for Social Studies State Standards” 2013. Retrieved from </w:t>
      </w:r>
      <w:hyperlink r:id="rId3" w:history="1">
        <w:r w:rsidRPr="00E85CB0">
          <w:rPr>
            <w:rStyle w:val="Hyperlink"/>
            <w:lang w:val="en-US"/>
          </w:rPr>
          <w:t>https://www.socialstudies.org/system/files/2022/c3-framework-for-social-studies-rev0617.2.pdf</w:t>
        </w:r>
      </w:hyperlink>
      <w:r>
        <w:rPr>
          <w:lang w:val="en-US"/>
        </w:rPr>
        <w:t>.</w:t>
      </w:r>
    </w:p>
  </w:footnote>
  <w:footnote w:id="6">
    <w:p w14:paraId="6DC02961" w14:textId="77777777" w:rsidR="00D15261" w:rsidRPr="00FB7F6C" w:rsidRDefault="00D15261" w:rsidP="00D15261">
      <w:pPr>
        <w:spacing w:line="240" w:lineRule="auto"/>
        <w:rPr>
          <w:sz w:val="20"/>
          <w:szCs w:val="20"/>
        </w:rPr>
      </w:pPr>
      <w:r>
        <w:rPr>
          <w:rStyle w:val="FootnoteReference"/>
        </w:rPr>
        <w:footnoteRef/>
      </w:r>
      <w:r>
        <w:t xml:space="preserve"> </w:t>
      </w:r>
      <w:r w:rsidRPr="00FB7F6C">
        <w:rPr>
          <w:sz w:val="20"/>
          <w:szCs w:val="20"/>
        </w:rPr>
        <w:t xml:space="preserve">Center for Civic Education. (2014). National Standards for Civics and Government. Retrieved from </w:t>
      </w:r>
      <w:hyperlink r:id="rId4" w:history="1">
        <w:r w:rsidRPr="00133D1E">
          <w:rPr>
            <w:rStyle w:val="Hyperlink"/>
            <w:sz w:val="20"/>
            <w:szCs w:val="20"/>
          </w:rPr>
          <w:t>http://www.civiced.org/standards</w:t>
        </w:r>
      </w:hyperlink>
      <w:r>
        <w:rPr>
          <w:sz w:val="20"/>
          <w:szCs w:val="20"/>
        </w:rPr>
        <w:t xml:space="preserve"> </w:t>
      </w:r>
    </w:p>
    <w:p w14:paraId="00006C7F" w14:textId="77777777" w:rsidR="00D15261" w:rsidRPr="00FB7F6C" w:rsidRDefault="00D15261" w:rsidP="00D1526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8A13" w14:textId="77777777" w:rsidR="00C962D6" w:rsidRDefault="00C962D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9EF1" w14:textId="417EBD91" w:rsidR="00C962D6" w:rsidRDefault="00C962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461B"/>
    <w:multiLevelType w:val="hybridMultilevel"/>
    <w:tmpl w:val="5CB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4FEA"/>
    <w:multiLevelType w:val="multilevel"/>
    <w:tmpl w:val="08C02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2A4B53"/>
    <w:multiLevelType w:val="hybridMultilevel"/>
    <w:tmpl w:val="CAEA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A50EA8"/>
    <w:multiLevelType w:val="hybridMultilevel"/>
    <w:tmpl w:val="4554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86A00"/>
    <w:multiLevelType w:val="hybridMultilevel"/>
    <w:tmpl w:val="813E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790F3"/>
    <w:multiLevelType w:val="hybridMultilevel"/>
    <w:tmpl w:val="73725014"/>
    <w:lvl w:ilvl="0" w:tplc="82DE0254">
      <w:start w:val="1"/>
      <w:numFmt w:val="bullet"/>
      <w:lvlText w:val=""/>
      <w:lvlJc w:val="left"/>
      <w:pPr>
        <w:ind w:left="720" w:hanging="360"/>
      </w:pPr>
      <w:rPr>
        <w:rFonts w:ascii="Symbol" w:hAnsi="Symbol" w:hint="default"/>
      </w:rPr>
    </w:lvl>
    <w:lvl w:ilvl="1" w:tplc="B34E2E92">
      <w:start w:val="1"/>
      <w:numFmt w:val="bullet"/>
      <w:lvlText w:val="o"/>
      <w:lvlJc w:val="left"/>
      <w:pPr>
        <w:ind w:left="1440" w:hanging="360"/>
      </w:pPr>
      <w:rPr>
        <w:rFonts w:ascii="Courier New" w:hAnsi="Courier New" w:hint="default"/>
      </w:rPr>
    </w:lvl>
    <w:lvl w:ilvl="2" w:tplc="165C24D8">
      <w:start w:val="1"/>
      <w:numFmt w:val="bullet"/>
      <w:lvlText w:val=""/>
      <w:lvlJc w:val="left"/>
      <w:pPr>
        <w:ind w:left="2160" w:hanging="360"/>
      </w:pPr>
      <w:rPr>
        <w:rFonts w:ascii="Wingdings" w:hAnsi="Wingdings" w:hint="default"/>
      </w:rPr>
    </w:lvl>
    <w:lvl w:ilvl="3" w:tplc="E7DED92A">
      <w:start w:val="1"/>
      <w:numFmt w:val="bullet"/>
      <w:lvlText w:val=""/>
      <w:lvlJc w:val="left"/>
      <w:pPr>
        <w:ind w:left="2880" w:hanging="360"/>
      </w:pPr>
      <w:rPr>
        <w:rFonts w:ascii="Symbol" w:hAnsi="Symbol" w:hint="default"/>
      </w:rPr>
    </w:lvl>
    <w:lvl w:ilvl="4" w:tplc="99ACDC00">
      <w:start w:val="1"/>
      <w:numFmt w:val="bullet"/>
      <w:lvlText w:val="o"/>
      <w:lvlJc w:val="left"/>
      <w:pPr>
        <w:ind w:left="3600" w:hanging="360"/>
      </w:pPr>
      <w:rPr>
        <w:rFonts w:ascii="Courier New" w:hAnsi="Courier New" w:hint="default"/>
      </w:rPr>
    </w:lvl>
    <w:lvl w:ilvl="5" w:tplc="83061918">
      <w:start w:val="1"/>
      <w:numFmt w:val="bullet"/>
      <w:lvlText w:val=""/>
      <w:lvlJc w:val="left"/>
      <w:pPr>
        <w:ind w:left="4320" w:hanging="360"/>
      </w:pPr>
      <w:rPr>
        <w:rFonts w:ascii="Wingdings" w:hAnsi="Wingdings" w:hint="default"/>
      </w:rPr>
    </w:lvl>
    <w:lvl w:ilvl="6" w:tplc="F702B1AE">
      <w:start w:val="1"/>
      <w:numFmt w:val="bullet"/>
      <w:lvlText w:val=""/>
      <w:lvlJc w:val="left"/>
      <w:pPr>
        <w:ind w:left="5040" w:hanging="360"/>
      </w:pPr>
      <w:rPr>
        <w:rFonts w:ascii="Symbol" w:hAnsi="Symbol" w:hint="default"/>
      </w:rPr>
    </w:lvl>
    <w:lvl w:ilvl="7" w:tplc="E9B67D76">
      <w:start w:val="1"/>
      <w:numFmt w:val="bullet"/>
      <w:lvlText w:val="o"/>
      <w:lvlJc w:val="left"/>
      <w:pPr>
        <w:ind w:left="5760" w:hanging="360"/>
      </w:pPr>
      <w:rPr>
        <w:rFonts w:ascii="Courier New" w:hAnsi="Courier New" w:hint="default"/>
      </w:rPr>
    </w:lvl>
    <w:lvl w:ilvl="8" w:tplc="B0C28098">
      <w:start w:val="1"/>
      <w:numFmt w:val="bullet"/>
      <w:lvlText w:val=""/>
      <w:lvlJc w:val="left"/>
      <w:pPr>
        <w:ind w:left="6480" w:hanging="360"/>
      </w:pPr>
      <w:rPr>
        <w:rFonts w:ascii="Wingdings" w:hAnsi="Wingdings" w:hint="default"/>
      </w:rPr>
    </w:lvl>
  </w:abstractNum>
  <w:abstractNum w:abstractNumId="6" w15:restartNumberingAfterBreak="0">
    <w:nsid w:val="323E3D9E"/>
    <w:multiLevelType w:val="multilevel"/>
    <w:tmpl w:val="1D90658C"/>
    <w:lvl w:ilvl="0">
      <w:start w:val="1"/>
      <w:numFmt w:val="upp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9C0E65"/>
    <w:multiLevelType w:val="multilevel"/>
    <w:tmpl w:val="C0540C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C840F5"/>
    <w:multiLevelType w:val="hybridMultilevel"/>
    <w:tmpl w:val="E2928818"/>
    <w:lvl w:ilvl="0" w:tplc="4358E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74C78"/>
    <w:multiLevelType w:val="hybridMultilevel"/>
    <w:tmpl w:val="B2E8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27FB0"/>
    <w:multiLevelType w:val="hybridMultilevel"/>
    <w:tmpl w:val="C3D454DC"/>
    <w:lvl w:ilvl="0" w:tplc="7B54BC4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846FF"/>
    <w:multiLevelType w:val="hybridMultilevel"/>
    <w:tmpl w:val="0BFE5226"/>
    <w:lvl w:ilvl="0" w:tplc="89BA4E88">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4A7C5"/>
    <w:multiLevelType w:val="hybridMultilevel"/>
    <w:tmpl w:val="04384534"/>
    <w:lvl w:ilvl="0" w:tplc="4358ED20">
      <w:start w:val="1"/>
      <w:numFmt w:val="bullet"/>
      <w:lvlText w:val=""/>
      <w:lvlJc w:val="left"/>
      <w:pPr>
        <w:ind w:left="720" w:hanging="360"/>
      </w:pPr>
      <w:rPr>
        <w:rFonts w:ascii="Symbol" w:hAnsi="Symbol" w:hint="default"/>
      </w:rPr>
    </w:lvl>
    <w:lvl w:ilvl="1" w:tplc="7B54BC40">
      <w:start w:val="1"/>
      <w:numFmt w:val="bullet"/>
      <w:lvlText w:val="o"/>
      <w:lvlJc w:val="left"/>
      <w:pPr>
        <w:ind w:left="1440" w:hanging="360"/>
      </w:pPr>
      <w:rPr>
        <w:rFonts w:ascii="Courier New" w:hAnsi="Courier New" w:hint="default"/>
      </w:rPr>
    </w:lvl>
    <w:lvl w:ilvl="2" w:tplc="5ABE8624">
      <w:start w:val="1"/>
      <w:numFmt w:val="bullet"/>
      <w:lvlText w:val=""/>
      <w:lvlJc w:val="left"/>
      <w:pPr>
        <w:ind w:left="2160" w:hanging="360"/>
      </w:pPr>
      <w:rPr>
        <w:rFonts w:ascii="Wingdings" w:hAnsi="Wingdings" w:hint="default"/>
      </w:rPr>
    </w:lvl>
    <w:lvl w:ilvl="3" w:tplc="AEC6564A">
      <w:start w:val="1"/>
      <w:numFmt w:val="bullet"/>
      <w:lvlText w:val=""/>
      <w:lvlJc w:val="left"/>
      <w:pPr>
        <w:ind w:left="2880" w:hanging="360"/>
      </w:pPr>
      <w:rPr>
        <w:rFonts w:ascii="Symbol" w:hAnsi="Symbol" w:hint="default"/>
      </w:rPr>
    </w:lvl>
    <w:lvl w:ilvl="4" w:tplc="EA6E017A">
      <w:start w:val="1"/>
      <w:numFmt w:val="bullet"/>
      <w:lvlText w:val="o"/>
      <w:lvlJc w:val="left"/>
      <w:pPr>
        <w:ind w:left="3600" w:hanging="360"/>
      </w:pPr>
      <w:rPr>
        <w:rFonts w:ascii="Courier New" w:hAnsi="Courier New" w:hint="default"/>
      </w:rPr>
    </w:lvl>
    <w:lvl w:ilvl="5" w:tplc="DC4E421C">
      <w:start w:val="1"/>
      <w:numFmt w:val="bullet"/>
      <w:lvlText w:val=""/>
      <w:lvlJc w:val="left"/>
      <w:pPr>
        <w:ind w:left="4320" w:hanging="360"/>
      </w:pPr>
      <w:rPr>
        <w:rFonts w:ascii="Wingdings" w:hAnsi="Wingdings" w:hint="default"/>
      </w:rPr>
    </w:lvl>
    <w:lvl w:ilvl="6" w:tplc="7A4E67A2">
      <w:start w:val="1"/>
      <w:numFmt w:val="bullet"/>
      <w:lvlText w:val=""/>
      <w:lvlJc w:val="left"/>
      <w:pPr>
        <w:ind w:left="5040" w:hanging="360"/>
      </w:pPr>
      <w:rPr>
        <w:rFonts w:ascii="Symbol" w:hAnsi="Symbol" w:hint="default"/>
      </w:rPr>
    </w:lvl>
    <w:lvl w:ilvl="7" w:tplc="3F6091BA">
      <w:start w:val="1"/>
      <w:numFmt w:val="bullet"/>
      <w:lvlText w:val="o"/>
      <w:lvlJc w:val="left"/>
      <w:pPr>
        <w:ind w:left="5760" w:hanging="360"/>
      </w:pPr>
      <w:rPr>
        <w:rFonts w:ascii="Courier New" w:hAnsi="Courier New" w:hint="default"/>
      </w:rPr>
    </w:lvl>
    <w:lvl w:ilvl="8" w:tplc="FB209438">
      <w:start w:val="1"/>
      <w:numFmt w:val="bullet"/>
      <w:lvlText w:val=""/>
      <w:lvlJc w:val="left"/>
      <w:pPr>
        <w:ind w:left="6480" w:hanging="360"/>
      </w:pPr>
      <w:rPr>
        <w:rFonts w:ascii="Wingdings" w:hAnsi="Wingdings" w:hint="default"/>
      </w:rPr>
    </w:lvl>
  </w:abstractNum>
  <w:abstractNum w:abstractNumId="13" w15:restartNumberingAfterBreak="0">
    <w:nsid w:val="79BA332C"/>
    <w:multiLevelType w:val="hybridMultilevel"/>
    <w:tmpl w:val="C4E28DE0"/>
    <w:lvl w:ilvl="0" w:tplc="7B54BC4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D35B0"/>
    <w:multiLevelType w:val="hybridMultilevel"/>
    <w:tmpl w:val="1220C5D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2945">
    <w:abstractNumId w:val="6"/>
  </w:num>
  <w:num w:numId="2" w16cid:durableId="78061378">
    <w:abstractNumId w:val="7"/>
  </w:num>
  <w:num w:numId="3" w16cid:durableId="666908238">
    <w:abstractNumId w:val="14"/>
  </w:num>
  <w:num w:numId="4" w16cid:durableId="544147134">
    <w:abstractNumId w:val="1"/>
  </w:num>
  <w:num w:numId="5" w16cid:durableId="976570177">
    <w:abstractNumId w:val="11"/>
  </w:num>
  <w:num w:numId="6" w16cid:durableId="327952189">
    <w:abstractNumId w:val="0"/>
  </w:num>
  <w:num w:numId="7" w16cid:durableId="2051882903">
    <w:abstractNumId w:val="9"/>
  </w:num>
  <w:num w:numId="8" w16cid:durableId="701587864">
    <w:abstractNumId w:val="4"/>
  </w:num>
  <w:num w:numId="9" w16cid:durableId="759910282">
    <w:abstractNumId w:val="5"/>
  </w:num>
  <w:num w:numId="10" w16cid:durableId="1384212165">
    <w:abstractNumId w:val="12"/>
  </w:num>
  <w:num w:numId="11" w16cid:durableId="1389382247">
    <w:abstractNumId w:val="2"/>
  </w:num>
  <w:num w:numId="12" w16cid:durableId="2065719053">
    <w:abstractNumId w:val="8"/>
  </w:num>
  <w:num w:numId="13" w16cid:durableId="1314263173">
    <w:abstractNumId w:val="13"/>
  </w:num>
  <w:num w:numId="14" w16cid:durableId="1434672512">
    <w:abstractNumId w:val="10"/>
  </w:num>
  <w:num w:numId="15" w16cid:durableId="1319723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3C"/>
    <w:rsid w:val="000042BE"/>
    <w:rsid w:val="000232BE"/>
    <w:rsid w:val="00031A2E"/>
    <w:rsid w:val="000702F8"/>
    <w:rsid w:val="00072BD9"/>
    <w:rsid w:val="000738E4"/>
    <w:rsid w:val="00097C6A"/>
    <w:rsid w:val="000A0CBF"/>
    <w:rsid w:val="000D0F5B"/>
    <w:rsid w:val="00155C61"/>
    <w:rsid w:val="001608A7"/>
    <w:rsid w:val="001F39EB"/>
    <w:rsid w:val="00210297"/>
    <w:rsid w:val="002201B2"/>
    <w:rsid w:val="002367F0"/>
    <w:rsid w:val="002667AB"/>
    <w:rsid w:val="002A05ED"/>
    <w:rsid w:val="002E1E50"/>
    <w:rsid w:val="0030151C"/>
    <w:rsid w:val="003057E2"/>
    <w:rsid w:val="0036164E"/>
    <w:rsid w:val="003935AF"/>
    <w:rsid w:val="003A2729"/>
    <w:rsid w:val="00462C2F"/>
    <w:rsid w:val="00491D17"/>
    <w:rsid w:val="004A7E37"/>
    <w:rsid w:val="004D1793"/>
    <w:rsid w:val="0050455F"/>
    <w:rsid w:val="00577FD9"/>
    <w:rsid w:val="005A2A67"/>
    <w:rsid w:val="005A5C43"/>
    <w:rsid w:val="005C4E51"/>
    <w:rsid w:val="005D7D8D"/>
    <w:rsid w:val="005F6DB2"/>
    <w:rsid w:val="00606E6A"/>
    <w:rsid w:val="006502EB"/>
    <w:rsid w:val="00691C3C"/>
    <w:rsid w:val="006A5DDA"/>
    <w:rsid w:val="006F3AED"/>
    <w:rsid w:val="00786F40"/>
    <w:rsid w:val="007B3FCC"/>
    <w:rsid w:val="007F751A"/>
    <w:rsid w:val="00827609"/>
    <w:rsid w:val="00852DD0"/>
    <w:rsid w:val="00863911"/>
    <w:rsid w:val="00881DD8"/>
    <w:rsid w:val="00897A97"/>
    <w:rsid w:val="00930688"/>
    <w:rsid w:val="00965526"/>
    <w:rsid w:val="00972558"/>
    <w:rsid w:val="009C6831"/>
    <w:rsid w:val="009E4EC2"/>
    <w:rsid w:val="00A243BC"/>
    <w:rsid w:val="00A435FE"/>
    <w:rsid w:val="00A66BAD"/>
    <w:rsid w:val="00A77C35"/>
    <w:rsid w:val="00A826A9"/>
    <w:rsid w:val="00A84B67"/>
    <w:rsid w:val="00AB57EB"/>
    <w:rsid w:val="00AF2806"/>
    <w:rsid w:val="00B74B00"/>
    <w:rsid w:val="00BA16A1"/>
    <w:rsid w:val="00BA7E95"/>
    <w:rsid w:val="00BD7912"/>
    <w:rsid w:val="00BE2A09"/>
    <w:rsid w:val="00C116D5"/>
    <w:rsid w:val="00C155BD"/>
    <w:rsid w:val="00C962D6"/>
    <w:rsid w:val="00CF047B"/>
    <w:rsid w:val="00D15261"/>
    <w:rsid w:val="00D62F9C"/>
    <w:rsid w:val="00DC608E"/>
    <w:rsid w:val="00DF4071"/>
    <w:rsid w:val="00DF43D1"/>
    <w:rsid w:val="00E452BA"/>
    <w:rsid w:val="00E8256C"/>
    <w:rsid w:val="00F03882"/>
    <w:rsid w:val="00F33552"/>
    <w:rsid w:val="00F379A6"/>
    <w:rsid w:val="00F926A7"/>
    <w:rsid w:val="00FB7F6C"/>
    <w:rsid w:val="00FE09FD"/>
    <w:rsid w:val="0616053E"/>
    <w:rsid w:val="08327AAA"/>
    <w:rsid w:val="1268718F"/>
    <w:rsid w:val="1B114F0D"/>
    <w:rsid w:val="2802D973"/>
    <w:rsid w:val="3460C01B"/>
    <w:rsid w:val="3575D2D1"/>
    <w:rsid w:val="359A2C99"/>
    <w:rsid w:val="35B65D9E"/>
    <w:rsid w:val="3763D3D4"/>
    <w:rsid w:val="40E4A945"/>
    <w:rsid w:val="646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42B8"/>
  <w15:chartTrackingRefBased/>
  <w15:docId w15:val="{54052A16-2388-4B43-B44A-C7FAE40A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C6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691C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91C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91C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91C3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91C3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91C3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91C3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91C3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91C3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C3C"/>
    <w:rPr>
      <w:rFonts w:eastAsiaTheme="majorEastAsia" w:cstheme="majorBidi"/>
      <w:color w:val="272727" w:themeColor="text1" w:themeTint="D8"/>
    </w:rPr>
  </w:style>
  <w:style w:type="paragraph" w:styleId="Title">
    <w:name w:val="Title"/>
    <w:basedOn w:val="Normal"/>
    <w:next w:val="Normal"/>
    <w:link w:val="TitleChar"/>
    <w:uiPriority w:val="10"/>
    <w:qFormat/>
    <w:rsid w:val="00691C3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91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C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91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C3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91C3C"/>
    <w:rPr>
      <w:i/>
      <w:iCs/>
      <w:color w:val="404040" w:themeColor="text1" w:themeTint="BF"/>
    </w:rPr>
  </w:style>
  <w:style w:type="paragraph" w:styleId="ListParagraph">
    <w:name w:val="List Paragraph"/>
    <w:basedOn w:val="Normal"/>
    <w:uiPriority w:val="34"/>
    <w:qFormat/>
    <w:rsid w:val="00691C3C"/>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691C3C"/>
    <w:rPr>
      <w:i/>
      <w:iCs/>
      <w:color w:val="0F4761" w:themeColor="accent1" w:themeShade="BF"/>
    </w:rPr>
  </w:style>
  <w:style w:type="paragraph" w:styleId="IntenseQuote">
    <w:name w:val="Intense Quote"/>
    <w:basedOn w:val="Normal"/>
    <w:next w:val="Normal"/>
    <w:link w:val="IntenseQuoteChar"/>
    <w:uiPriority w:val="30"/>
    <w:qFormat/>
    <w:rsid w:val="00691C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91C3C"/>
    <w:rPr>
      <w:i/>
      <w:iCs/>
      <w:color w:val="0F4761" w:themeColor="accent1" w:themeShade="BF"/>
    </w:rPr>
  </w:style>
  <w:style w:type="character" w:styleId="IntenseReference">
    <w:name w:val="Intense Reference"/>
    <w:basedOn w:val="DefaultParagraphFont"/>
    <w:uiPriority w:val="32"/>
    <w:qFormat/>
    <w:rsid w:val="00691C3C"/>
    <w:rPr>
      <w:b/>
      <w:bCs/>
      <w:smallCaps/>
      <w:color w:val="0F4761" w:themeColor="accent1" w:themeShade="BF"/>
      <w:spacing w:val="5"/>
    </w:rPr>
  </w:style>
  <w:style w:type="character" w:styleId="Hyperlink">
    <w:name w:val="Hyperlink"/>
    <w:basedOn w:val="DefaultParagraphFont"/>
    <w:uiPriority w:val="99"/>
    <w:unhideWhenUsed/>
    <w:rsid w:val="00881DD8"/>
    <w:rPr>
      <w:color w:val="467886" w:themeColor="hyperlink"/>
      <w:u w:val="single"/>
    </w:rPr>
  </w:style>
  <w:style w:type="character" w:styleId="UnresolvedMention">
    <w:name w:val="Unresolved Mention"/>
    <w:basedOn w:val="DefaultParagraphFont"/>
    <w:uiPriority w:val="99"/>
    <w:semiHidden/>
    <w:unhideWhenUsed/>
    <w:rsid w:val="00881DD8"/>
    <w:rPr>
      <w:color w:val="605E5C"/>
      <w:shd w:val="clear" w:color="auto" w:fill="E1DFDD"/>
    </w:rPr>
  </w:style>
  <w:style w:type="paragraph" w:styleId="Footer">
    <w:name w:val="footer"/>
    <w:basedOn w:val="Normal"/>
    <w:link w:val="FooterChar"/>
    <w:uiPriority w:val="99"/>
    <w:unhideWhenUsed/>
    <w:rsid w:val="00155C61"/>
    <w:pPr>
      <w:tabs>
        <w:tab w:val="center" w:pos="4680"/>
        <w:tab w:val="right" w:pos="9360"/>
      </w:tabs>
      <w:spacing w:line="240" w:lineRule="auto"/>
    </w:pPr>
  </w:style>
  <w:style w:type="character" w:customStyle="1" w:styleId="FooterChar">
    <w:name w:val="Footer Char"/>
    <w:basedOn w:val="DefaultParagraphFont"/>
    <w:link w:val="Footer"/>
    <w:uiPriority w:val="99"/>
    <w:rsid w:val="00155C61"/>
    <w:rPr>
      <w:rFonts w:ascii="Arial" w:eastAsia="Arial" w:hAnsi="Arial" w:cs="Arial"/>
      <w:kern w:val="0"/>
      <w:sz w:val="22"/>
      <w:szCs w:val="22"/>
      <w:lang w:val="en"/>
      <w14:ligatures w14:val="none"/>
    </w:rPr>
  </w:style>
  <w:style w:type="paragraph" w:styleId="FootnoteText">
    <w:name w:val="footnote text"/>
    <w:basedOn w:val="Normal"/>
    <w:link w:val="FootnoteTextChar"/>
    <w:uiPriority w:val="99"/>
    <w:semiHidden/>
    <w:unhideWhenUsed/>
    <w:rsid w:val="00155C61"/>
    <w:pPr>
      <w:spacing w:line="240" w:lineRule="auto"/>
    </w:pPr>
    <w:rPr>
      <w:sz w:val="20"/>
      <w:szCs w:val="20"/>
    </w:rPr>
  </w:style>
  <w:style w:type="character" w:customStyle="1" w:styleId="FootnoteTextChar">
    <w:name w:val="Footnote Text Char"/>
    <w:basedOn w:val="DefaultParagraphFont"/>
    <w:link w:val="FootnoteText"/>
    <w:uiPriority w:val="99"/>
    <w:semiHidden/>
    <w:rsid w:val="00155C61"/>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155C61"/>
    <w:rPr>
      <w:vertAlign w:val="superscript"/>
    </w:rPr>
  </w:style>
  <w:style w:type="paragraph" w:styleId="Caption">
    <w:name w:val="caption"/>
    <w:basedOn w:val="Normal"/>
    <w:next w:val="Normal"/>
    <w:uiPriority w:val="35"/>
    <w:unhideWhenUsed/>
    <w:qFormat/>
    <w:rsid w:val="00786F40"/>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BA16A1"/>
    <w:rPr>
      <w:color w:val="96607D" w:themeColor="followedHyperlink"/>
      <w:u w:val="single"/>
    </w:rPr>
  </w:style>
  <w:style w:type="paragraph" w:styleId="Header">
    <w:name w:val="header"/>
    <w:basedOn w:val="Normal"/>
    <w:link w:val="HeaderChar"/>
    <w:uiPriority w:val="99"/>
    <w:unhideWhenUsed/>
    <w:rsid w:val="00F33552"/>
    <w:pPr>
      <w:tabs>
        <w:tab w:val="center" w:pos="4680"/>
        <w:tab w:val="right" w:pos="9360"/>
      </w:tabs>
      <w:spacing w:line="240" w:lineRule="auto"/>
    </w:pPr>
  </w:style>
  <w:style w:type="character" w:customStyle="1" w:styleId="HeaderChar">
    <w:name w:val="Header Char"/>
    <w:basedOn w:val="DefaultParagraphFont"/>
    <w:link w:val="Header"/>
    <w:uiPriority w:val="99"/>
    <w:rsid w:val="00F33552"/>
    <w:rPr>
      <w:rFonts w:ascii="Arial" w:eastAsia="Arial" w:hAnsi="Arial" w:cs="Arial"/>
      <w:kern w:val="0"/>
      <w:sz w:val="22"/>
      <w:szCs w:val="22"/>
      <w:lang w:val="en"/>
      <w14:ligatures w14:val="none"/>
    </w:rPr>
  </w:style>
  <w:style w:type="table" w:styleId="TableGrid">
    <w:name w:val="Table Grid"/>
    <w:basedOn w:val="TableNormal"/>
    <w:uiPriority w:val="39"/>
    <w:rsid w:val="0057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6BAD"/>
    <w:rPr>
      <w:sz w:val="16"/>
      <w:szCs w:val="16"/>
    </w:rPr>
  </w:style>
  <w:style w:type="paragraph" w:styleId="CommentText">
    <w:name w:val="annotation text"/>
    <w:basedOn w:val="Normal"/>
    <w:link w:val="CommentTextChar"/>
    <w:uiPriority w:val="99"/>
    <w:unhideWhenUsed/>
    <w:rsid w:val="00A66BAD"/>
    <w:pPr>
      <w:spacing w:line="240" w:lineRule="auto"/>
    </w:pPr>
    <w:rPr>
      <w:sz w:val="20"/>
      <w:szCs w:val="20"/>
    </w:rPr>
  </w:style>
  <w:style w:type="character" w:customStyle="1" w:styleId="CommentTextChar">
    <w:name w:val="Comment Text Char"/>
    <w:basedOn w:val="DefaultParagraphFont"/>
    <w:link w:val="CommentText"/>
    <w:uiPriority w:val="99"/>
    <w:rsid w:val="00A66BAD"/>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A66BAD"/>
    <w:rPr>
      <w:b/>
      <w:bCs/>
    </w:rPr>
  </w:style>
  <w:style w:type="character" w:customStyle="1" w:styleId="CommentSubjectChar">
    <w:name w:val="Comment Subject Char"/>
    <w:basedOn w:val="CommentTextChar"/>
    <w:link w:val="CommentSubject"/>
    <w:uiPriority w:val="99"/>
    <w:semiHidden/>
    <w:rsid w:val="00A66BAD"/>
    <w:rPr>
      <w:rFonts w:ascii="Arial" w:eastAsia="Arial" w:hAnsi="Arial" w:cs="Arial"/>
      <w:b/>
      <w:bCs/>
      <w:kern w:val="0"/>
      <w:sz w:val="20"/>
      <w:szCs w:val="2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cialstudies.org/system/files/2022/c3-framework-for-social-studies-rev0617.2.pdf" TargetMode="External"/><Relationship Id="rId2" Type="http://schemas.openxmlformats.org/officeDocument/2006/relationships/hyperlink" Target="https://education.alaska.gov/akstandards/social/AK%20SS%20Standards%20Process%20Guide_1.2.25%20Final%20508.docx" TargetMode="External"/><Relationship Id="rId1" Type="http://schemas.openxmlformats.org/officeDocument/2006/relationships/hyperlink" Target="https://education.alaska.gov/akstandards/Adopted-AK-SS-Standards-2024.pdf" TargetMode="External"/><Relationship Id="rId4" Type="http://schemas.openxmlformats.org/officeDocument/2006/relationships/hyperlink" Target="http://www.civiced.or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31C3-CB4F-4AA9-90A3-1963D42D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Links>
    <vt:vector size="24" baseType="variant">
      <vt:variant>
        <vt:i4>4587609</vt:i4>
      </vt:variant>
      <vt:variant>
        <vt:i4>9</vt:i4>
      </vt:variant>
      <vt:variant>
        <vt:i4>0</vt:i4>
      </vt:variant>
      <vt:variant>
        <vt:i4>5</vt:i4>
      </vt:variant>
      <vt:variant>
        <vt:lpwstr>http://www.civiced.org/standards</vt:lpwstr>
      </vt:variant>
      <vt:variant>
        <vt:lpwstr/>
      </vt:variant>
      <vt:variant>
        <vt:i4>5701700</vt:i4>
      </vt:variant>
      <vt:variant>
        <vt:i4>6</vt:i4>
      </vt:variant>
      <vt:variant>
        <vt:i4>0</vt:i4>
      </vt:variant>
      <vt:variant>
        <vt:i4>5</vt:i4>
      </vt:variant>
      <vt:variant>
        <vt:lpwstr>https://www.socialstudies.org/system/files/2022/c3-framework-for-social-studies-rev0617.2.pdf</vt:lpwstr>
      </vt:variant>
      <vt:variant>
        <vt:lpwstr/>
      </vt:variant>
      <vt:variant>
        <vt:i4>5505133</vt:i4>
      </vt:variant>
      <vt:variant>
        <vt:i4>3</vt:i4>
      </vt:variant>
      <vt:variant>
        <vt:i4>0</vt:i4>
      </vt:variant>
      <vt:variant>
        <vt:i4>5</vt:i4>
      </vt:variant>
      <vt:variant>
        <vt:lpwstr>https://education.alaska.gov/akstandards/social/AK SS Standards Process Guide_1.2.25 Final 508.docx</vt:lpwstr>
      </vt:variant>
      <vt:variant>
        <vt:lpwstr/>
      </vt:variant>
      <vt:variant>
        <vt:i4>4587591</vt:i4>
      </vt:variant>
      <vt:variant>
        <vt:i4>0</vt:i4>
      </vt:variant>
      <vt:variant>
        <vt:i4>0</vt:i4>
      </vt:variant>
      <vt:variant>
        <vt:i4>5</vt:i4>
      </vt:variant>
      <vt:variant>
        <vt:lpwstr>https://education.alaska.gov/akstandards/Adopted-AK-SS-Standards-2024.pdf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Curtis M (EED)</dc:creator>
  <cp:keywords/>
  <dc:description/>
  <cp:lastModifiedBy>Jensen, Curtis M (EED)</cp:lastModifiedBy>
  <cp:revision>13</cp:revision>
  <dcterms:created xsi:type="dcterms:W3CDTF">2025-05-19T21:38:00Z</dcterms:created>
  <dcterms:modified xsi:type="dcterms:W3CDTF">2025-05-22T00:14:00Z</dcterms:modified>
</cp:coreProperties>
</file>